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A34A" w14:textId="51EEFBDB" w:rsidR="0080574F" w:rsidRDefault="008426E0" w:rsidP="003A6213">
      <w:pPr>
        <w:jc w:val="center"/>
        <w:rPr>
          <w:rFonts w:asciiTheme="minorHAnsi" w:hAnsiTheme="minorHAnsi" w:cs="Arial"/>
          <w:b/>
          <w:bCs/>
          <w:sz w:val="36"/>
          <w:szCs w:val="36"/>
          <w:u w:val="single"/>
        </w:rPr>
      </w:pPr>
      <w:bookmarkStart w:id="0" w:name="OLE_LINK1"/>
      <w:bookmarkStart w:id="1" w:name="OLE_LINK2"/>
      <w:bookmarkStart w:id="2" w:name="_Toc119466335"/>
      <w:bookmarkStart w:id="3" w:name="_Toc379895319"/>
      <w:r>
        <w:rPr>
          <w:rFonts w:asciiTheme="minorHAnsi" w:hAnsiTheme="minorHAnsi" w:cs="Arial"/>
          <w:b/>
          <w:bCs/>
          <w:sz w:val="36"/>
          <w:szCs w:val="36"/>
          <w:u w:val="single"/>
        </w:rPr>
        <w:t>Constitution and</w:t>
      </w:r>
      <w:r w:rsidR="003A6213">
        <w:rPr>
          <w:rFonts w:asciiTheme="minorHAnsi" w:hAnsiTheme="minorHAnsi" w:cs="Arial"/>
          <w:b/>
          <w:bCs/>
          <w:sz w:val="36"/>
          <w:szCs w:val="36"/>
          <w:u w:val="single"/>
        </w:rPr>
        <w:t xml:space="preserve"> Rules</w:t>
      </w:r>
    </w:p>
    <w:p w14:paraId="4DD5A671" w14:textId="77777777" w:rsidR="00731AF0" w:rsidRDefault="00731AF0" w:rsidP="003A6213">
      <w:pPr>
        <w:jc w:val="center"/>
        <w:rPr>
          <w:rFonts w:asciiTheme="minorHAnsi" w:hAnsiTheme="minorHAnsi" w:cs="Arial"/>
          <w:b/>
          <w:bCs/>
          <w:sz w:val="36"/>
          <w:szCs w:val="36"/>
          <w:u w:val="single"/>
        </w:rPr>
      </w:pPr>
    </w:p>
    <w:p w14:paraId="501749FB" w14:textId="77777777" w:rsidR="006D155A" w:rsidRDefault="00731AF0">
      <w:pPr>
        <w:pStyle w:val="TOC1"/>
        <w:rPr>
          <w:rFonts w:asciiTheme="minorHAnsi" w:eastAsiaTheme="minorEastAsia" w:hAnsiTheme="minorHAnsi" w:cstheme="minorBidi"/>
          <w:b w:val="0"/>
          <w:noProof/>
          <w:color w:val="auto"/>
          <w:sz w:val="22"/>
          <w:szCs w:val="22"/>
          <w:lang w:eastAsia="en-GB"/>
        </w:rPr>
      </w:pPr>
      <w:r>
        <w:rPr>
          <w:rFonts w:asciiTheme="minorHAnsi" w:hAnsiTheme="minorHAnsi" w:cs="Arial"/>
          <w:b w:val="0"/>
          <w:bCs/>
          <w:sz w:val="36"/>
          <w:szCs w:val="36"/>
          <w:u w:val="single"/>
        </w:rPr>
        <w:fldChar w:fldCharType="begin"/>
      </w:r>
      <w:r>
        <w:rPr>
          <w:rFonts w:asciiTheme="minorHAnsi" w:hAnsiTheme="minorHAnsi" w:cs="Arial"/>
          <w:b w:val="0"/>
          <w:bCs/>
          <w:sz w:val="36"/>
          <w:szCs w:val="36"/>
          <w:u w:val="single"/>
        </w:rPr>
        <w:instrText xml:space="preserve"> TOC \o "1-1" \h \z \u </w:instrText>
      </w:r>
      <w:r>
        <w:rPr>
          <w:rFonts w:asciiTheme="minorHAnsi" w:hAnsiTheme="minorHAnsi" w:cs="Arial"/>
          <w:b w:val="0"/>
          <w:bCs/>
          <w:sz w:val="36"/>
          <w:szCs w:val="36"/>
          <w:u w:val="single"/>
        </w:rPr>
        <w:fldChar w:fldCharType="separate"/>
      </w:r>
      <w:hyperlink w:anchor="_Toc406850537" w:history="1">
        <w:r w:rsidR="006D155A" w:rsidRPr="00BE70A6">
          <w:rPr>
            <w:rStyle w:val="Hyperlink"/>
            <w:noProof/>
            <w14:scene3d>
              <w14:camera w14:prst="orthographicFront"/>
              <w14:lightRig w14:rig="threePt" w14:dir="t">
                <w14:rot w14:lat="0" w14:lon="0" w14:rev="0"/>
              </w14:lightRig>
            </w14:scene3d>
          </w:rPr>
          <w:t>1</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Name</w:t>
        </w:r>
        <w:r w:rsidR="006D155A">
          <w:rPr>
            <w:noProof/>
            <w:webHidden/>
          </w:rPr>
          <w:tab/>
        </w:r>
        <w:r w:rsidR="006D155A">
          <w:rPr>
            <w:noProof/>
            <w:webHidden/>
          </w:rPr>
          <w:fldChar w:fldCharType="begin"/>
        </w:r>
        <w:r w:rsidR="006D155A">
          <w:rPr>
            <w:noProof/>
            <w:webHidden/>
          </w:rPr>
          <w:instrText xml:space="preserve"> PAGEREF _Toc406850537 \h </w:instrText>
        </w:r>
        <w:r w:rsidR="006D155A">
          <w:rPr>
            <w:noProof/>
            <w:webHidden/>
          </w:rPr>
        </w:r>
        <w:r w:rsidR="006D155A">
          <w:rPr>
            <w:noProof/>
            <w:webHidden/>
          </w:rPr>
          <w:fldChar w:fldCharType="separate"/>
        </w:r>
        <w:r w:rsidR="009828AE">
          <w:rPr>
            <w:noProof/>
            <w:webHidden/>
          </w:rPr>
          <w:t>1</w:t>
        </w:r>
        <w:r w:rsidR="006D155A">
          <w:rPr>
            <w:noProof/>
            <w:webHidden/>
          </w:rPr>
          <w:fldChar w:fldCharType="end"/>
        </w:r>
      </w:hyperlink>
    </w:p>
    <w:p w14:paraId="287DF4FB"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38" w:history="1">
        <w:r w:rsidR="006D155A" w:rsidRPr="00BE70A6">
          <w:rPr>
            <w:rStyle w:val="Hyperlink"/>
            <w:noProof/>
            <w14:scene3d>
              <w14:camera w14:prst="orthographicFront"/>
              <w14:lightRig w14:rig="threePt" w14:dir="t">
                <w14:rot w14:lat="0" w14:lon="0" w14:rev="0"/>
              </w14:lightRig>
            </w14:scene3d>
          </w:rPr>
          <w:t>2</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Objects</w:t>
        </w:r>
        <w:r w:rsidR="006D155A">
          <w:rPr>
            <w:noProof/>
            <w:webHidden/>
          </w:rPr>
          <w:tab/>
        </w:r>
        <w:r w:rsidR="006D155A">
          <w:rPr>
            <w:noProof/>
            <w:webHidden/>
          </w:rPr>
          <w:fldChar w:fldCharType="begin"/>
        </w:r>
        <w:r w:rsidR="006D155A">
          <w:rPr>
            <w:noProof/>
            <w:webHidden/>
          </w:rPr>
          <w:instrText xml:space="preserve"> PAGEREF _Toc406850538 \h </w:instrText>
        </w:r>
        <w:r w:rsidR="006D155A">
          <w:rPr>
            <w:noProof/>
            <w:webHidden/>
          </w:rPr>
        </w:r>
        <w:r w:rsidR="006D155A">
          <w:rPr>
            <w:noProof/>
            <w:webHidden/>
          </w:rPr>
          <w:fldChar w:fldCharType="separate"/>
        </w:r>
        <w:r w:rsidR="009828AE">
          <w:rPr>
            <w:noProof/>
            <w:webHidden/>
          </w:rPr>
          <w:t>1</w:t>
        </w:r>
        <w:r w:rsidR="006D155A">
          <w:rPr>
            <w:noProof/>
            <w:webHidden/>
          </w:rPr>
          <w:fldChar w:fldCharType="end"/>
        </w:r>
      </w:hyperlink>
    </w:p>
    <w:p w14:paraId="032C1003"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39" w:history="1">
        <w:r w:rsidR="006D155A" w:rsidRPr="00BE70A6">
          <w:rPr>
            <w:rStyle w:val="Hyperlink"/>
            <w:noProof/>
            <w14:scene3d>
              <w14:camera w14:prst="orthographicFront"/>
              <w14:lightRig w14:rig="threePt" w14:dir="t">
                <w14:rot w14:lat="0" w14:lon="0" w14:rev="0"/>
              </w14:lightRig>
            </w14:scene3d>
          </w:rPr>
          <w:t>3</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Powers</w:t>
        </w:r>
        <w:r w:rsidR="006D155A">
          <w:rPr>
            <w:noProof/>
            <w:webHidden/>
          </w:rPr>
          <w:tab/>
        </w:r>
        <w:r w:rsidR="006D155A">
          <w:rPr>
            <w:noProof/>
            <w:webHidden/>
          </w:rPr>
          <w:fldChar w:fldCharType="begin"/>
        </w:r>
        <w:r w:rsidR="006D155A">
          <w:rPr>
            <w:noProof/>
            <w:webHidden/>
          </w:rPr>
          <w:instrText xml:space="preserve"> PAGEREF _Toc406850539 \h </w:instrText>
        </w:r>
        <w:r w:rsidR="006D155A">
          <w:rPr>
            <w:noProof/>
            <w:webHidden/>
          </w:rPr>
        </w:r>
        <w:r w:rsidR="006D155A">
          <w:rPr>
            <w:noProof/>
            <w:webHidden/>
          </w:rPr>
          <w:fldChar w:fldCharType="separate"/>
        </w:r>
        <w:r w:rsidR="009828AE">
          <w:rPr>
            <w:noProof/>
            <w:webHidden/>
          </w:rPr>
          <w:t>1</w:t>
        </w:r>
        <w:r w:rsidR="006D155A">
          <w:rPr>
            <w:noProof/>
            <w:webHidden/>
          </w:rPr>
          <w:fldChar w:fldCharType="end"/>
        </w:r>
      </w:hyperlink>
    </w:p>
    <w:p w14:paraId="4C6EF9DD"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0" w:history="1">
        <w:r w:rsidR="006D155A" w:rsidRPr="00BE70A6">
          <w:rPr>
            <w:rStyle w:val="Hyperlink"/>
            <w:noProof/>
            <w14:scene3d>
              <w14:camera w14:prst="orthographicFront"/>
              <w14:lightRig w14:rig="threePt" w14:dir="t">
                <w14:rot w14:lat="0" w14:lon="0" w14:rev="0"/>
              </w14:lightRig>
            </w14:scene3d>
          </w:rPr>
          <w:t>4</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Membership</w:t>
        </w:r>
        <w:r w:rsidR="006D155A">
          <w:rPr>
            <w:noProof/>
            <w:webHidden/>
          </w:rPr>
          <w:tab/>
        </w:r>
        <w:r w:rsidR="006D155A">
          <w:rPr>
            <w:noProof/>
            <w:webHidden/>
          </w:rPr>
          <w:fldChar w:fldCharType="begin"/>
        </w:r>
        <w:r w:rsidR="006D155A">
          <w:rPr>
            <w:noProof/>
            <w:webHidden/>
          </w:rPr>
          <w:instrText xml:space="preserve"> PAGEREF _Toc406850540 \h </w:instrText>
        </w:r>
        <w:r w:rsidR="006D155A">
          <w:rPr>
            <w:noProof/>
            <w:webHidden/>
          </w:rPr>
        </w:r>
        <w:r w:rsidR="006D155A">
          <w:rPr>
            <w:noProof/>
            <w:webHidden/>
          </w:rPr>
          <w:fldChar w:fldCharType="separate"/>
        </w:r>
        <w:r w:rsidR="009828AE">
          <w:rPr>
            <w:noProof/>
            <w:webHidden/>
          </w:rPr>
          <w:t>2</w:t>
        </w:r>
        <w:r w:rsidR="006D155A">
          <w:rPr>
            <w:noProof/>
            <w:webHidden/>
          </w:rPr>
          <w:fldChar w:fldCharType="end"/>
        </w:r>
      </w:hyperlink>
    </w:p>
    <w:p w14:paraId="587464A9"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1" w:history="1">
        <w:r w:rsidR="006D155A" w:rsidRPr="00BE70A6">
          <w:rPr>
            <w:rStyle w:val="Hyperlink"/>
            <w:noProof/>
            <w14:scene3d>
              <w14:camera w14:prst="orthographicFront"/>
              <w14:lightRig w14:rig="threePt" w14:dir="t">
                <w14:rot w14:lat="0" w14:lon="0" w14:rev="0"/>
              </w14:lightRig>
            </w14:scene3d>
          </w:rPr>
          <w:t>5</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Records</w:t>
        </w:r>
        <w:r w:rsidR="006D155A">
          <w:rPr>
            <w:noProof/>
            <w:webHidden/>
          </w:rPr>
          <w:tab/>
        </w:r>
        <w:r w:rsidR="006D155A">
          <w:rPr>
            <w:noProof/>
            <w:webHidden/>
          </w:rPr>
          <w:fldChar w:fldCharType="begin"/>
        </w:r>
        <w:r w:rsidR="006D155A">
          <w:rPr>
            <w:noProof/>
            <w:webHidden/>
          </w:rPr>
          <w:instrText xml:space="preserve"> PAGEREF _Toc406850541 \h </w:instrText>
        </w:r>
        <w:r w:rsidR="006D155A">
          <w:rPr>
            <w:noProof/>
            <w:webHidden/>
          </w:rPr>
        </w:r>
        <w:r w:rsidR="006D155A">
          <w:rPr>
            <w:noProof/>
            <w:webHidden/>
          </w:rPr>
          <w:fldChar w:fldCharType="separate"/>
        </w:r>
        <w:r w:rsidR="009828AE">
          <w:rPr>
            <w:noProof/>
            <w:webHidden/>
          </w:rPr>
          <w:t>2</w:t>
        </w:r>
        <w:r w:rsidR="006D155A">
          <w:rPr>
            <w:noProof/>
            <w:webHidden/>
          </w:rPr>
          <w:fldChar w:fldCharType="end"/>
        </w:r>
      </w:hyperlink>
    </w:p>
    <w:p w14:paraId="04467BEB"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2" w:history="1">
        <w:r w:rsidR="006D155A" w:rsidRPr="00BE70A6">
          <w:rPr>
            <w:rStyle w:val="Hyperlink"/>
            <w:noProof/>
            <w14:scene3d>
              <w14:camera w14:prst="orthographicFront"/>
              <w14:lightRig w14:rig="threePt" w14:dir="t">
                <w14:rot w14:lat="0" w14:lon="0" w14:rev="0"/>
              </w14:lightRig>
            </w14:scene3d>
          </w:rPr>
          <w:t>6</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Discipline</w:t>
        </w:r>
        <w:r w:rsidR="006D155A">
          <w:rPr>
            <w:noProof/>
            <w:webHidden/>
          </w:rPr>
          <w:tab/>
        </w:r>
        <w:r w:rsidR="006D155A">
          <w:rPr>
            <w:noProof/>
            <w:webHidden/>
          </w:rPr>
          <w:fldChar w:fldCharType="begin"/>
        </w:r>
        <w:r w:rsidR="006D155A">
          <w:rPr>
            <w:noProof/>
            <w:webHidden/>
          </w:rPr>
          <w:instrText xml:space="preserve"> PAGEREF _Toc406850542 \h </w:instrText>
        </w:r>
        <w:r w:rsidR="006D155A">
          <w:rPr>
            <w:noProof/>
            <w:webHidden/>
          </w:rPr>
        </w:r>
        <w:r w:rsidR="006D155A">
          <w:rPr>
            <w:noProof/>
            <w:webHidden/>
          </w:rPr>
          <w:fldChar w:fldCharType="separate"/>
        </w:r>
        <w:r w:rsidR="009828AE">
          <w:rPr>
            <w:noProof/>
            <w:webHidden/>
          </w:rPr>
          <w:t>2</w:t>
        </w:r>
        <w:r w:rsidR="006D155A">
          <w:rPr>
            <w:noProof/>
            <w:webHidden/>
          </w:rPr>
          <w:fldChar w:fldCharType="end"/>
        </w:r>
      </w:hyperlink>
    </w:p>
    <w:p w14:paraId="1F0C95A7"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3" w:history="1">
        <w:r w:rsidR="006D155A" w:rsidRPr="00BE70A6">
          <w:rPr>
            <w:rStyle w:val="Hyperlink"/>
            <w:noProof/>
            <w14:scene3d>
              <w14:camera w14:prst="orthographicFront"/>
              <w14:lightRig w14:rig="threePt" w14:dir="t">
                <w14:rot w14:lat="0" w14:lon="0" w14:rev="0"/>
              </w14:lightRig>
            </w14:scene3d>
          </w:rPr>
          <w:t>7</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General Meetings</w:t>
        </w:r>
        <w:r w:rsidR="006D155A">
          <w:rPr>
            <w:noProof/>
            <w:webHidden/>
          </w:rPr>
          <w:tab/>
        </w:r>
        <w:r w:rsidR="006D155A">
          <w:rPr>
            <w:noProof/>
            <w:webHidden/>
          </w:rPr>
          <w:fldChar w:fldCharType="begin"/>
        </w:r>
        <w:r w:rsidR="006D155A">
          <w:rPr>
            <w:noProof/>
            <w:webHidden/>
          </w:rPr>
          <w:instrText xml:space="preserve"> PAGEREF _Toc406850543 \h </w:instrText>
        </w:r>
        <w:r w:rsidR="006D155A">
          <w:rPr>
            <w:noProof/>
            <w:webHidden/>
          </w:rPr>
        </w:r>
        <w:r w:rsidR="006D155A">
          <w:rPr>
            <w:noProof/>
            <w:webHidden/>
          </w:rPr>
          <w:fldChar w:fldCharType="separate"/>
        </w:r>
        <w:r w:rsidR="009828AE">
          <w:rPr>
            <w:noProof/>
            <w:webHidden/>
          </w:rPr>
          <w:t>3</w:t>
        </w:r>
        <w:r w:rsidR="006D155A">
          <w:rPr>
            <w:noProof/>
            <w:webHidden/>
          </w:rPr>
          <w:fldChar w:fldCharType="end"/>
        </w:r>
      </w:hyperlink>
    </w:p>
    <w:p w14:paraId="40D5F2BF"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4" w:history="1">
        <w:r w:rsidR="006D155A" w:rsidRPr="00BE70A6">
          <w:rPr>
            <w:rStyle w:val="Hyperlink"/>
            <w:noProof/>
            <w14:scene3d>
              <w14:camera w14:prst="orthographicFront"/>
              <w14:lightRig w14:rig="threePt" w14:dir="t">
                <w14:rot w14:lat="0" w14:lon="0" w14:rev="0"/>
              </w14:lightRig>
            </w14:scene3d>
          </w:rPr>
          <w:t>8</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TVDPA Officers</w:t>
        </w:r>
        <w:r w:rsidR="006D155A">
          <w:rPr>
            <w:noProof/>
            <w:webHidden/>
          </w:rPr>
          <w:tab/>
        </w:r>
        <w:r w:rsidR="006D155A">
          <w:rPr>
            <w:noProof/>
            <w:webHidden/>
          </w:rPr>
          <w:fldChar w:fldCharType="begin"/>
        </w:r>
        <w:r w:rsidR="006D155A">
          <w:rPr>
            <w:noProof/>
            <w:webHidden/>
          </w:rPr>
          <w:instrText xml:space="preserve"> PAGEREF _Toc406850544 \h </w:instrText>
        </w:r>
        <w:r w:rsidR="006D155A">
          <w:rPr>
            <w:noProof/>
            <w:webHidden/>
          </w:rPr>
        </w:r>
        <w:r w:rsidR="006D155A">
          <w:rPr>
            <w:noProof/>
            <w:webHidden/>
          </w:rPr>
          <w:fldChar w:fldCharType="separate"/>
        </w:r>
        <w:r w:rsidR="009828AE">
          <w:rPr>
            <w:noProof/>
            <w:webHidden/>
          </w:rPr>
          <w:t>3</w:t>
        </w:r>
        <w:r w:rsidR="006D155A">
          <w:rPr>
            <w:noProof/>
            <w:webHidden/>
          </w:rPr>
          <w:fldChar w:fldCharType="end"/>
        </w:r>
      </w:hyperlink>
    </w:p>
    <w:p w14:paraId="6ACE6360"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5" w:history="1">
        <w:r w:rsidR="006D155A" w:rsidRPr="00BE70A6">
          <w:rPr>
            <w:rStyle w:val="Hyperlink"/>
            <w:noProof/>
            <w14:scene3d>
              <w14:camera w14:prst="orthographicFront"/>
              <w14:lightRig w14:rig="threePt" w14:dir="t">
                <w14:rot w14:lat="0" w14:lon="0" w14:rev="0"/>
              </w14:lightRig>
            </w14:scene3d>
          </w:rPr>
          <w:t>9</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TVDPA Management Committee</w:t>
        </w:r>
        <w:r w:rsidR="006D155A">
          <w:rPr>
            <w:noProof/>
            <w:webHidden/>
          </w:rPr>
          <w:tab/>
        </w:r>
        <w:r w:rsidR="006D155A">
          <w:rPr>
            <w:noProof/>
            <w:webHidden/>
          </w:rPr>
          <w:fldChar w:fldCharType="begin"/>
        </w:r>
        <w:r w:rsidR="006D155A">
          <w:rPr>
            <w:noProof/>
            <w:webHidden/>
          </w:rPr>
          <w:instrText xml:space="preserve"> PAGEREF _Toc406850545 \h </w:instrText>
        </w:r>
        <w:r w:rsidR="006D155A">
          <w:rPr>
            <w:noProof/>
            <w:webHidden/>
          </w:rPr>
        </w:r>
        <w:r w:rsidR="006D155A">
          <w:rPr>
            <w:noProof/>
            <w:webHidden/>
          </w:rPr>
          <w:fldChar w:fldCharType="separate"/>
        </w:r>
        <w:r w:rsidR="009828AE">
          <w:rPr>
            <w:noProof/>
            <w:webHidden/>
          </w:rPr>
          <w:t>5</w:t>
        </w:r>
        <w:r w:rsidR="006D155A">
          <w:rPr>
            <w:noProof/>
            <w:webHidden/>
          </w:rPr>
          <w:fldChar w:fldCharType="end"/>
        </w:r>
      </w:hyperlink>
    </w:p>
    <w:p w14:paraId="0AC7397D"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6" w:history="1">
        <w:r w:rsidR="006D155A" w:rsidRPr="00BE70A6">
          <w:rPr>
            <w:rStyle w:val="Hyperlink"/>
            <w:noProof/>
            <w14:scene3d>
              <w14:camera w14:prst="orthographicFront"/>
              <w14:lightRig w14:rig="threePt" w14:dir="t">
                <w14:rot w14:lat="0" w14:lon="0" w14:rev="0"/>
              </w14:lightRig>
            </w14:scene3d>
          </w:rPr>
          <w:t>10</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Elections</w:t>
        </w:r>
        <w:r w:rsidR="006D155A">
          <w:rPr>
            <w:noProof/>
            <w:webHidden/>
          </w:rPr>
          <w:tab/>
        </w:r>
        <w:r w:rsidR="006D155A">
          <w:rPr>
            <w:noProof/>
            <w:webHidden/>
          </w:rPr>
          <w:fldChar w:fldCharType="begin"/>
        </w:r>
        <w:r w:rsidR="006D155A">
          <w:rPr>
            <w:noProof/>
            <w:webHidden/>
          </w:rPr>
          <w:instrText xml:space="preserve"> PAGEREF _Toc406850546 \h </w:instrText>
        </w:r>
        <w:r w:rsidR="006D155A">
          <w:rPr>
            <w:noProof/>
            <w:webHidden/>
          </w:rPr>
        </w:r>
        <w:r w:rsidR="006D155A">
          <w:rPr>
            <w:noProof/>
            <w:webHidden/>
          </w:rPr>
          <w:fldChar w:fldCharType="separate"/>
        </w:r>
        <w:r w:rsidR="009828AE">
          <w:rPr>
            <w:noProof/>
            <w:webHidden/>
          </w:rPr>
          <w:t>5</w:t>
        </w:r>
        <w:r w:rsidR="006D155A">
          <w:rPr>
            <w:noProof/>
            <w:webHidden/>
          </w:rPr>
          <w:fldChar w:fldCharType="end"/>
        </w:r>
      </w:hyperlink>
    </w:p>
    <w:p w14:paraId="17F51B32"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7" w:history="1">
        <w:r w:rsidR="006D155A" w:rsidRPr="00BE70A6">
          <w:rPr>
            <w:rStyle w:val="Hyperlink"/>
            <w:noProof/>
            <w14:scene3d>
              <w14:camera w14:prst="orthographicFront"/>
              <w14:lightRig w14:rig="threePt" w14:dir="t">
                <w14:rot w14:lat="0" w14:lon="0" w14:rev="0"/>
              </w14:lightRig>
            </w14:scene3d>
          </w:rPr>
          <w:t>11</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Finance</w:t>
        </w:r>
        <w:r w:rsidR="006D155A">
          <w:rPr>
            <w:noProof/>
            <w:webHidden/>
          </w:rPr>
          <w:tab/>
        </w:r>
        <w:r w:rsidR="006D155A">
          <w:rPr>
            <w:noProof/>
            <w:webHidden/>
          </w:rPr>
          <w:fldChar w:fldCharType="begin"/>
        </w:r>
        <w:r w:rsidR="006D155A">
          <w:rPr>
            <w:noProof/>
            <w:webHidden/>
          </w:rPr>
          <w:instrText xml:space="preserve"> PAGEREF _Toc406850547 \h </w:instrText>
        </w:r>
        <w:r w:rsidR="006D155A">
          <w:rPr>
            <w:noProof/>
            <w:webHidden/>
          </w:rPr>
        </w:r>
        <w:r w:rsidR="006D155A">
          <w:rPr>
            <w:noProof/>
            <w:webHidden/>
          </w:rPr>
          <w:fldChar w:fldCharType="separate"/>
        </w:r>
        <w:r w:rsidR="009828AE">
          <w:rPr>
            <w:noProof/>
            <w:webHidden/>
          </w:rPr>
          <w:t>6</w:t>
        </w:r>
        <w:r w:rsidR="006D155A">
          <w:rPr>
            <w:noProof/>
            <w:webHidden/>
          </w:rPr>
          <w:fldChar w:fldCharType="end"/>
        </w:r>
      </w:hyperlink>
    </w:p>
    <w:p w14:paraId="31211C24"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8" w:history="1">
        <w:r w:rsidR="006D155A" w:rsidRPr="00BE70A6">
          <w:rPr>
            <w:rStyle w:val="Hyperlink"/>
            <w:noProof/>
            <w14:scene3d>
              <w14:camera w14:prst="orthographicFront"/>
              <w14:lightRig w14:rig="threePt" w14:dir="t">
                <w14:rot w14:lat="0" w14:lon="0" w14:rev="0"/>
              </w14:lightRig>
            </w14:scene3d>
          </w:rPr>
          <w:t>12</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Alterations to the Constitution &amp; Rules</w:t>
        </w:r>
        <w:r w:rsidR="006D155A">
          <w:rPr>
            <w:noProof/>
            <w:webHidden/>
          </w:rPr>
          <w:tab/>
        </w:r>
        <w:r w:rsidR="006D155A">
          <w:rPr>
            <w:noProof/>
            <w:webHidden/>
          </w:rPr>
          <w:fldChar w:fldCharType="begin"/>
        </w:r>
        <w:r w:rsidR="006D155A">
          <w:rPr>
            <w:noProof/>
            <w:webHidden/>
          </w:rPr>
          <w:instrText xml:space="preserve"> PAGEREF _Toc406850548 \h </w:instrText>
        </w:r>
        <w:r w:rsidR="006D155A">
          <w:rPr>
            <w:noProof/>
            <w:webHidden/>
          </w:rPr>
        </w:r>
        <w:r w:rsidR="006D155A">
          <w:rPr>
            <w:noProof/>
            <w:webHidden/>
          </w:rPr>
          <w:fldChar w:fldCharType="separate"/>
        </w:r>
        <w:r w:rsidR="009828AE">
          <w:rPr>
            <w:noProof/>
            <w:webHidden/>
          </w:rPr>
          <w:t>6</w:t>
        </w:r>
        <w:r w:rsidR="006D155A">
          <w:rPr>
            <w:noProof/>
            <w:webHidden/>
          </w:rPr>
          <w:fldChar w:fldCharType="end"/>
        </w:r>
      </w:hyperlink>
    </w:p>
    <w:p w14:paraId="5E4155C9"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49" w:history="1">
        <w:r w:rsidR="006D155A" w:rsidRPr="00BE70A6">
          <w:rPr>
            <w:rStyle w:val="Hyperlink"/>
            <w:noProof/>
            <w14:scene3d>
              <w14:camera w14:prst="orthographicFront"/>
              <w14:lightRig w14:rig="threePt" w14:dir="t">
                <w14:rot w14:lat="0" w14:lon="0" w14:rev="0"/>
              </w14:lightRig>
            </w14:scene3d>
          </w:rPr>
          <w:t>13</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Dissolution</w:t>
        </w:r>
        <w:r w:rsidR="006D155A">
          <w:rPr>
            <w:noProof/>
            <w:webHidden/>
          </w:rPr>
          <w:tab/>
        </w:r>
        <w:r w:rsidR="006D155A">
          <w:rPr>
            <w:noProof/>
            <w:webHidden/>
          </w:rPr>
          <w:fldChar w:fldCharType="begin"/>
        </w:r>
        <w:r w:rsidR="006D155A">
          <w:rPr>
            <w:noProof/>
            <w:webHidden/>
          </w:rPr>
          <w:instrText xml:space="preserve"> PAGEREF _Toc406850549 \h </w:instrText>
        </w:r>
        <w:r w:rsidR="006D155A">
          <w:rPr>
            <w:noProof/>
            <w:webHidden/>
          </w:rPr>
        </w:r>
        <w:r w:rsidR="006D155A">
          <w:rPr>
            <w:noProof/>
            <w:webHidden/>
          </w:rPr>
          <w:fldChar w:fldCharType="separate"/>
        </w:r>
        <w:r w:rsidR="009828AE">
          <w:rPr>
            <w:noProof/>
            <w:webHidden/>
          </w:rPr>
          <w:t>7</w:t>
        </w:r>
        <w:r w:rsidR="006D155A">
          <w:rPr>
            <w:noProof/>
            <w:webHidden/>
          </w:rPr>
          <w:fldChar w:fldCharType="end"/>
        </w:r>
      </w:hyperlink>
    </w:p>
    <w:p w14:paraId="0B84EF84"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50" w:history="1">
        <w:r w:rsidR="006D155A" w:rsidRPr="00BE70A6">
          <w:rPr>
            <w:rStyle w:val="Hyperlink"/>
            <w:noProof/>
            <w14:scene3d>
              <w14:camera w14:prst="orthographicFront"/>
              <w14:lightRig w14:rig="threePt" w14:dir="t">
                <w14:rot w14:lat="0" w14:lon="0" w14:rev="0"/>
              </w14:lightRig>
            </w14:scene3d>
          </w:rPr>
          <w:t>14</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Administrative Rules</w:t>
        </w:r>
        <w:r w:rsidR="006D155A">
          <w:rPr>
            <w:noProof/>
            <w:webHidden/>
          </w:rPr>
          <w:tab/>
        </w:r>
        <w:r w:rsidR="006D155A">
          <w:rPr>
            <w:noProof/>
            <w:webHidden/>
          </w:rPr>
          <w:fldChar w:fldCharType="begin"/>
        </w:r>
        <w:r w:rsidR="006D155A">
          <w:rPr>
            <w:noProof/>
            <w:webHidden/>
          </w:rPr>
          <w:instrText xml:space="preserve"> PAGEREF _Toc406850550 \h </w:instrText>
        </w:r>
        <w:r w:rsidR="006D155A">
          <w:rPr>
            <w:noProof/>
            <w:webHidden/>
          </w:rPr>
        </w:r>
        <w:r w:rsidR="006D155A">
          <w:rPr>
            <w:noProof/>
            <w:webHidden/>
          </w:rPr>
          <w:fldChar w:fldCharType="separate"/>
        </w:r>
        <w:r w:rsidR="009828AE">
          <w:rPr>
            <w:noProof/>
            <w:webHidden/>
          </w:rPr>
          <w:t>7</w:t>
        </w:r>
        <w:r w:rsidR="006D155A">
          <w:rPr>
            <w:noProof/>
            <w:webHidden/>
          </w:rPr>
          <w:fldChar w:fldCharType="end"/>
        </w:r>
      </w:hyperlink>
    </w:p>
    <w:p w14:paraId="05E55939" w14:textId="77777777" w:rsidR="006D155A" w:rsidRDefault="00E97435">
      <w:pPr>
        <w:pStyle w:val="TOC1"/>
        <w:rPr>
          <w:rFonts w:asciiTheme="minorHAnsi" w:eastAsiaTheme="minorEastAsia" w:hAnsiTheme="minorHAnsi" w:cstheme="minorBidi"/>
          <w:b w:val="0"/>
          <w:noProof/>
          <w:color w:val="auto"/>
          <w:sz w:val="22"/>
          <w:szCs w:val="22"/>
          <w:lang w:eastAsia="en-GB"/>
        </w:rPr>
      </w:pPr>
      <w:hyperlink w:anchor="_Toc406850551" w:history="1">
        <w:r w:rsidR="006D155A" w:rsidRPr="00BE70A6">
          <w:rPr>
            <w:rStyle w:val="Hyperlink"/>
            <w:noProof/>
            <w14:scene3d>
              <w14:camera w14:prst="orthographicFront"/>
              <w14:lightRig w14:rig="threePt" w14:dir="t">
                <w14:rot w14:lat="0" w14:lon="0" w14:rev="0"/>
              </w14:lightRig>
            </w14:scene3d>
          </w:rPr>
          <w:t>15</w:t>
        </w:r>
        <w:r w:rsidR="006D155A">
          <w:rPr>
            <w:rFonts w:asciiTheme="minorHAnsi" w:eastAsiaTheme="minorEastAsia" w:hAnsiTheme="minorHAnsi" w:cstheme="minorBidi"/>
            <w:b w:val="0"/>
            <w:noProof/>
            <w:color w:val="auto"/>
            <w:sz w:val="22"/>
            <w:szCs w:val="22"/>
            <w:lang w:eastAsia="en-GB"/>
          </w:rPr>
          <w:tab/>
        </w:r>
        <w:r w:rsidR="006D155A" w:rsidRPr="00BE70A6">
          <w:rPr>
            <w:rStyle w:val="Hyperlink"/>
            <w:noProof/>
          </w:rPr>
          <w:t>Document Version</w:t>
        </w:r>
        <w:r w:rsidR="006D155A">
          <w:rPr>
            <w:noProof/>
            <w:webHidden/>
          </w:rPr>
          <w:tab/>
        </w:r>
        <w:r w:rsidR="006D155A">
          <w:rPr>
            <w:noProof/>
            <w:webHidden/>
          </w:rPr>
          <w:fldChar w:fldCharType="begin"/>
        </w:r>
        <w:r w:rsidR="006D155A">
          <w:rPr>
            <w:noProof/>
            <w:webHidden/>
          </w:rPr>
          <w:instrText xml:space="preserve"> PAGEREF _Toc406850551 \h </w:instrText>
        </w:r>
        <w:r w:rsidR="006D155A">
          <w:rPr>
            <w:noProof/>
            <w:webHidden/>
          </w:rPr>
        </w:r>
        <w:r w:rsidR="006D155A">
          <w:rPr>
            <w:noProof/>
            <w:webHidden/>
          </w:rPr>
          <w:fldChar w:fldCharType="separate"/>
        </w:r>
        <w:r w:rsidR="009828AE">
          <w:rPr>
            <w:noProof/>
            <w:webHidden/>
          </w:rPr>
          <w:t>8</w:t>
        </w:r>
        <w:r w:rsidR="006D155A">
          <w:rPr>
            <w:noProof/>
            <w:webHidden/>
          </w:rPr>
          <w:fldChar w:fldCharType="end"/>
        </w:r>
      </w:hyperlink>
    </w:p>
    <w:p w14:paraId="277E04B1" w14:textId="77777777" w:rsidR="00731AF0" w:rsidRPr="003A6213" w:rsidRDefault="00731AF0" w:rsidP="003A6213">
      <w:pPr>
        <w:jc w:val="center"/>
        <w:rPr>
          <w:rFonts w:asciiTheme="minorHAnsi" w:hAnsiTheme="minorHAnsi" w:cs="Arial"/>
          <w:b/>
          <w:bCs/>
          <w:sz w:val="36"/>
          <w:szCs w:val="36"/>
          <w:u w:val="single"/>
        </w:rPr>
      </w:pPr>
      <w:r>
        <w:rPr>
          <w:rFonts w:asciiTheme="minorHAnsi" w:hAnsiTheme="minorHAnsi" w:cs="Arial"/>
          <w:b/>
          <w:bCs/>
          <w:sz w:val="36"/>
          <w:szCs w:val="36"/>
          <w:u w:val="single"/>
        </w:rPr>
        <w:fldChar w:fldCharType="end"/>
      </w:r>
    </w:p>
    <w:p w14:paraId="4989082E" w14:textId="6C186906" w:rsidR="00110B31" w:rsidRPr="00110B31" w:rsidRDefault="008426E0" w:rsidP="00002016">
      <w:pPr>
        <w:pStyle w:val="Heading1"/>
        <w:rPr>
          <w:sz w:val="40"/>
        </w:rPr>
      </w:pPr>
      <w:bookmarkStart w:id="4" w:name="_Toc406850537"/>
      <w:r>
        <w:t>Name</w:t>
      </w:r>
      <w:bookmarkEnd w:id="4"/>
    </w:p>
    <w:p w14:paraId="3719D2A1" w14:textId="49FE6415" w:rsidR="003A6213" w:rsidRPr="003A6213" w:rsidRDefault="008426E0" w:rsidP="00D24684">
      <w:pPr>
        <w:ind w:left="576"/>
      </w:pPr>
      <w:r w:rsidRPr="008426E0">
        <w:t xml:space="preserve">The </w:t>
      </w:r>
      <w:r w:rsidR="00113422">
        <w:t>name shall be</w:t>
      </w:r>
      <w:r w:rsidR="008C7110">
        <w:t xml:space="preserve"> t</w:t>
      </w:r>
      <w:r w:rsidRPr="008426E0">
        <w:t>he Thames</w:t>
      </w:r>
      <w:r w:rsidR="00113422">
        <w:t xml:space="preserve"> Valle</w:t>
      </w:r>
      <w:r w:rsidR="008C7110">
        <w:t>y District Pétanque Association</w:t>
      </w:r>
      <w:r w:rsidR="00113422">
        <w:t xml:space="preserve"> (TVDPA)</w:t>
      </w:r>
      <w:r w:rsidRPr="008426E0">
        <w:t xml:space="preserve">. The name of the </w:t>
      </w:r>
      <w:r w:rsidR="00113422">
        <w:t>TVDPA</w:t>
      </w:r>
      <w:r w:rsidRPr="008426E0">
        <w:t xml:space="preserve"> shall be mentioned in legible characters in all business letters, notices, advertisements and other publications of the </w:t>
      </w:r>
      <w:r w:rsidR="008C7110">
        <w:t>TVDPA</w:t>
      </w:r>
      <w:r w:rsidR="00050AA7">
        <w:t>.</w:t>
      </w:r>
    </w:p>
    <w:p w14:paraId="4D10628E" w14:textId="47D14F71" w:rsidR="00715FD9" w:rsidRDefault="008426E0" w:rsidP="00715FD9">
      <w:pPr>
        <w:pStyle w:val="Heading1"/>
      </w:pPr>
      <w:bookmarkStart w:id="5" w:name="_Toc406850538"/>
      <w:r>
        <w:t>Objects</w:t>
      </w:r>
      <w:bookmarkEnd w:id="5"/>
    </w:p>
    <w:p w14:paraId="65D56D5C" w14:textId="3F525890" w:rsidR="008426E0" w:rsidRDefault="008426E0" w:rsidP="00D24684">
      <w:pPr>
        <w:ind w:left="576"/>
      </w:pPr>
      <w:r w:rsidRPr="008426E0">
        <w:t xml:space="preserve">The Objects of the </w:t>
      </w:r>
      <w:r w:rsidR="00113422">
        <w:t>TVDPA</w:t>
      </w:r>
      <w:r w:rsidRPr="008426E0">
        <w:t xml:space="preserve"> are to promote the sport of Pétanque by all means at its disposal</w:t>
      </w:r>
      <w:r w:rsidR="008C7110">
        <w:t>,</w:t>
      </w:r>
    </w:p>
    <w:p w14:paraId="47AF32A5" w14:textId="01FD8D62" w:rsidR="008426E0" w:rsidRDefault="008426E0" w:rsidP="00427CF6">
      <w:pPr>
        <w:pStyle w:val="ListParagraph"/>
        <w:numPr>
          <w:ilvl w:val="0"/>
          <w:numId w:val="14"/>
        </w:numPr>
      </w:pPr>
      <w:r>
        <w:t>By promoting public awareness of the sport.</w:t>
      </w:r>
    </w:p>
    <w:p w14:paraId="2736C041" w14:textId="1E56C62E" w:rsidR="008426E0" w:rsidRDefault="008426E0" w:rsidP="00427CF6">
      <w:pPr>
        <w:pStyle w:val="ListParagraph"/>
        <w:numPr>
          <w:ilvl w:val="0"/>
          <w:numId w:val="14"/>
        </w:numPr>
      </w:pPr>
      <w:r>
        <w:t>By organising leagues and competitions.</w:t>
      </w:r>
    </w:p>
    <w:p w14:paraId="0AFE0319" w14:textId="38F15BAD" w:rsidR="008426E0" w:rsidRDefault="008426E0" w:rsidP="00427CF6">
      <w:pPr>
        <w:pStyle w:val="ListParagraph"/>
        <w:numPr>
          <w:ilvl w:val="0"/>
          <w:numId w:val="14"/>
        </w:numPr>
      </w:pPr>
      <w:r>
        <w:t>By instructing in the sport.</w:t>
      </w:r>
    </w:p>
    <w:p w14:paraId="1C9A7313" w14:textId="123CD43C" w:rsidR="008426E0" w:rsidRDefault="008426E0" w:rsidP="008426E0">
      <w:pPr>
        <w:pStyle w:val="Heading1"/>
      </w:pPr>
      <w:bookmarkStart w:id="6" w:name="_Toc406850539"/>
      <w:r>
        <w:t>Powers</w:t>
      </w:r>
      <w:bookmarkEnd w:id="6"/>
    </w:p>
    <w:p w14:paraId="3345A7A3" w14:textId="551C6B78" w:rsidR="008426E0" w:rsidRPr="008426E0" w:rsidRDefault="008426E0" w:rsidP="00D24684">
      <w:pPr>
        <w:ind w:left="576"/>
      </w:pPr>
      <w:r w:rsidRPr="008426E0">
        <w:t xml:space="preserve">The </w:t>
      </w:r>
      <w:r w:rsidR="00113422">
        <w:t>TVDPA</w:t>
      </w:r>
      <w:r w:rsidRPr="008426E0">
        <w:t xml:space="preserve"> shall have full power to do all such things as are lawful, necessary, expedient or considered desirable for the welfare, protection or assistance of, or helpful in any manner to its members and for the accomplishment of the Objects</w:t>
      </w:r>
      <w:r w:rsidR="008C7110">
        <w:t>.</w:t>
      </w:r>
    </w:p>
    <w:p w14:paraId="79E17C22" w14:textId="378D1464" w:rsidR="008426E0" w:rsidRDefault="008426E0" w:rsidP="008426E0">
      <w:pPr>
        <w:pStyle w:val="Heading1"/>
      </w:pPr>
      <w:bookmarkStart w:id="7" w:name="_Toc406850540"/>
      <w:r>
        <w:lastRenderedPageBreak/>
        <w:t>Membership</w:t>
      </w:r>
      <w:bookmarkEnd w:id="7"/>
    </w:p>
    <w:p w14:paraId="737A57F4" w14:textId="471AF9B1" w:rsidR="008426E0" w:rsidRDefault="008426E0" w:rsidP="008426E0">
      <w:pPr>
        <w:pStyle w:val="Heading2"/>
      </w:pPr>
      <w:r w:rsidRPr="008426E0">
        <w:t>General</w:t>
      </w:r>
    </w:p>
    <w:p w14:paraId="1754A08D" w14:textId="3E53CEA8" w:rsidR="008426E0" w:rsidRDefault="008426E0" w:rsidP="00050AA7">
      <w:pPr>
        <w:ind w:left="576"/>
      </w:pPr>
      <w:r w:rsidRPr="008426E0">
        <w:t>Members shall be persons who have paid the annual fees appropriate to their Registered Club as defined in rule 4.2 below. Membership shall not be denied to any person on the grounds of sex, race, religion, colour, politics or disability</w:t>
      </w:r>
      <w:r w:rsidR="008C7110">
        <w:t>.</w:t>
      </w:r>
    </w:p>
    <w:p w14:paraId="0586ED7C" w14:textId="0BFA542F" w:rsidR="008426E0" w:rsidRDefault="008426E0" w:rsidP="008426E0">
      <w:pPr>
        <w:pStyle w:val="Heading2"/>
      </w:pPr>
      <w:r>
        <w:t xml:space="preserve">Registered Clubs </w:t>
      </w:r>
    </w:p>
    <w:p w14:paraId="719F6BE0" w14:textId="0BB2E3CE" w:rsidR="008426E0" w:rsidRDefault="008426E0" w:rsidP="00050AA7">
      <w:pPr>
        <w:ind w:left="576"/>
      </w:pPr>
      <w:r w:rsidRPr="008426E0">
        <w:t xml:space="preserve">Registered Clubs in the </w:t>
      </w:r>
      <w:r w:rsidR="00113422">
        <w:t>TVDPA</w:t>
      </w:r>
      <w:r w:rsidRPr="008426E0">
        <w:t xml:space="preserve"> are those clubs within a “reasonable” geographical radius of Maidenhead who have applied for membership and have been accepted by the </w:t>
      </w:r>
      <w:r w:rsidR="00113422">
        <w:t>TVDPA</w:t>
      </w:r>
      <w:r w:rsidRPr="008426E0">
        <w:t xml:space="preserve"> Management Committee. Those Clubs shall be such Pétanque Club</w:t>
      </w:r>
      <w:r w:rsidR="002320C4">
        <w:t xml:space="preserve">s as are admitted to the </w:t>
      </w:r>
      <w:proofErr w:type="spellStart"/>
      <w:r w:rsidR="002320C4">
        <w:t>Pétanque</w:t>
      </w:r>
      <w:proofErr w:type="spellEnd"/>
      <w:r w:rsidR="002320C4">
        <w:t xml:space="preserve"> England (hereinafter PE</w:t>
      </w:r>
      <w:r w:rsidRPr="008426E0">
        <w:t>) in the manner described in their Constitution &amp; Rules. The method of application, annual fees and membership privileges for Clubs will also be those defined within their Constitution &amp; Rules.</w:t>
      </w:r>
    </w:p>
    <w:p w14:paraId="6869CFC7" w14:textId="07EBCC2A" w:rsidR="008426E0" w:rsidRPr="008426E0" w:rsidRDefault="008426E0" w:rsidP="008426E0">
      <w:pPr>
        <w:pStyle w:val="Heading2"/>
      </w:pPr>
      <w:r w:rsidRPr="008426E0">
        <w:t>Individual Members</w:t>
      </w:r>
    </w:p>
    <w:p w14:paraId="4137DD4C" w14:textId="16C93BD1" w:rsidR="008426E0" w:rsidRDefault="008426E0" w:rsidP="00050AA7">
      <w:pPr>
        <w:ind w:left="576"/>
      </w:pPr>
      <w:r w:rsidRPr="008426E0">
        <w:t>Membership may be held within the categories of</w:t>
      </w:r>
      <w:r w:rsidR="002320C4">
        <w:t xml:space="preserve"> membership laid down in the PE</w:t>
      </w:r>
      <w:r w:rsidRPr="008426E0">
        <w:t>’s Constitution &amp; Rules. The method of application, annual fees and membership privileges will also be those defined within their Constitution &amp; Rules.</w:t>
      </w:r>
    </w:p>
    <w:p w14:paraId="17318733" w14:textId="48EDC2F0" w:rsidR="008426E0" w:rsidRDefault="008426E0" w:rsidP="008426E0">
      <w:pPr>
        <w:pStyle w:val="Heading2"/>
      </w:pPr>
      <w:r w:rsidRPr="008426E0">
        <w:t>Voting Rights of Members</w:t>
      </w:r>
    </w:p>
    <w:p w14:paraId="000B8EDE" w14:textId="32C5E4D0" w:rsidR="008426E0" w:rsidRDefault="008426E0" w:rsidP="00050AA7">
      <w:pPr>
        <w:ind w:left="576"/>
      </w:pPr>
      <w:r w:rsidRPr="008426E0">
        <w:t xml:space="preserve">Only those members who are members of a Registered Club in the </w:t>
      </w:r>
      <w:r w:rsidR="00113422">
        <w:t>TVDPA</w:t>
      </w:r>
      <w:r w:rsidRPr="008426E0">
        <w:t xml:space="preserve"> and are members of the EPA on the date an Annual General Meeting or Extraordinary General Meeting is called shall be entitled to vote at the said meeting(s).</w:t>
      </w:r>
    </w:p>
    <w:p w14:paraId="64E79599" w14:textId="4589171C" w:rsidR="008426E0" w:rsidRDefault="008426E0" w:rsidP="008426E0">
      <w:pPr>
        <w:pStyle w:val="Heading1"/>
      </w:pPr>
      <w:bookmarkStart w:id="8" w:name="_Toc406850541"/>
      <w:r w:rsidRPr="008426E0">
        <w:t>Records</w:t>
      </w:r>
      <w:bookmarkEnd w:id="8"/>
    </w:p>
    <w:p w14:paraId="391A93B9" w14:textId="148F2179" w:rsidR="008426E0" w:rsidRPr="008426E0" w:rsidRDefault="008426E0" w:rsidP="00D24684">
      <w:pPr>
        <w:ind w:left="576"/>
      </w:pPr>
      <w:r w:rsidRPr="008426E0">
        <w:t xml:space="preserve">Registered Clubs shall provide such information as may be requested by the </w:t>
      </w:r>
      <w:r w:rsidR="00113422">
        <w:t>TVDPA</w:t>
      </w:r>
      <w:r w:rsidRPr="008426E0">
        <w:t xml:space="preserve"> Management Committee for the better performance of the Objects.</w:t>
      </w:r>
    </w:p>
    <w:p w14:paraId="2C4746E9" w14:textId="325E92AA" w:rsidR="008426E0" w:rsidRDefault="008426E0" w:rsidP="008426E0">
      <w:pPr>
        <w:pStyle w:val="Heading1"/>
      </w:pPr>
      <w:bookmarkStart w:id="9" w:name="_Toc406850542"/>
      <w:r w:rsidRPr="008426E0">
        <w:t>Discipline</w:t>
      </w:r>
      <w:bookmarkEnd w:id="9"/>
    </w:p>
    <w:p w14:paraId="684B59E3" w14:textId="2F055B77" w:rsidR="008426E0" w:rsidRDefault="008426E0" w:rsidP="008426E0">
      <w:pPr>
        <w:pStyle w:val="Heading2"/>
      </w:pPr>
      <w:r>
        <w:t>Introduction</w:t>
      </w:r>
    </w:p>
    <w:p w14:paraId="7B92A856" w14:textId="302BEABC" w:rsidR="008426E0" w:rsidRPr="008426E0" w:rsidRDefault="008426E0" w:rsidP="00050AA7">
      <w:pPr>
        <w:ind w:left="576"/>
      </w:pPr>
      <w:r w:rsidRPr="008426E0">
        <w:t xml:space="preserve">The Disciplinary Code forms part of the terms and conditions of membership of the </w:t>
      </w:r>
      <w:r w:rsidR="00113422">
        <w:t>TVDPA</w:t>
      </w:r>
      <w:r w:rsidRPr="008426E0">
        <w:t xml:space="preserve">. It also forms part of the terms and conditions of participation in tournaments, competitions and other events organised by or sanctioned by the </w:t>
      </w:r>
      <w:r w:rsidR="00113422">
        <w:t>TVDPA</w:t>
      </w:r>
      <w:r w:rsidRPr="008426E0">
        <w:t xml:space="preserve"> or in which the member is representing the </w:t>
      </w:r>
      <w:r w:rsidR="00113422">
        <w:t>TVDPA</w:t>
      </w:r>
      <w:r w:rsidR="008C7110">
        <w:t>.</w:t>
      </w:r>
    </w:p>
    <w:p w14:paraId="5D513CCE" w14:textId="28DF6F2F" w:rsidR="003A6213" w:rsidRDefault="008426E0" w:rsidP="003A6213">
      <w:pPr>
        <w:pStyle w:val="Heading2"/>
      </w:pPr>
      <w:r>
        <w:t>Conduct</w:t>
      </w:r>
    </w:p>
    <w:p w14:paraId="1EB92C60" w14:textId="0B283181" w:rsidR="008426E0" w:rsidRDefault="008426E0" w:rsidP="00050AA7">
      <w:pPr>
        <w:ind w:left="576"/>
      </w:pPr>
      <w:r w:rsidRPr="008426E0">
        <w:t xml:space="preserve">Each member or club of the </w:t>
      </w:r>
      <w:r w:rsidR="00113422">
        <w:t>TVDPA</w:t>
      </w:r>
      <w:r w:rsidRPr="008426E0">
        <w:t xml:space="preserve"> is responsible and accountable for their own conduct in connection with the sport of Pétanque. They must conduct themselves at all times in accordance with the highest standards of disciplined and sporting behaviour. Any conduct that falls below these standards and that harms or undermines the sport of Pétanque in any way shall constitute a Disciplinary Offence under this code.</w:t>
      </w:r>
    </w:p>
    <w:p w14:paraId="2ABACCDE" w14:textId="53079ACF" w:rsidR="008426E0" w:rsidRDefault="008426E0" w:rsidP="008426E0">
      <w:pPr>
        <w:pStyle w:val="Heading2"/>
      </w:pPr>
      <w:r>
        <w:t>Commencement of Disciplinary Proceedings</w:t>
      </w:r>
    </w:p>
    <w:p w14:paraId="316C510C" w14:textId="106053D7" w:rsidR="008426E0" w:rsidRDefault="008426E0" w:rsidP="00050AA7">
      <w:pPr>
        <w:ind w:left="576"/>
      </w:pPr>
      <w:r w:rsidRPr="008426E0">
        <w:t xml:space="preserve">Any act or omission by any member or club of the </w:t>
      </w:r>
      <w:r w:rsidR="00113422">
        <w:t>TVDPA</w:t>
      </w:r>
      <w:r w:rsidRPr="008426E0">
        <w:t xml:space="preserve"> that constitutes or is capable of constituting a Disciplinary Offence shall in the first instance be considered by the Investigating Officer of the </w:t>
      </w:r>
      <w:r w:rsidR="00113422">
        <w:t>TVDPA</w:t>
      </w:r>
      <w:r w:rsidRPr="008426E0">
        <w:t xml:space="preserve">, acting either on their own motion or on referral or complaint from a third party. The Investigating Officer, as appointed by the </w:t>
      </w:r>
      <w:r w:rsidR="00113422">
        <w:t>TVDPA</w:t>
      </w:r>
      <w:r w:rsidRPr="008426E0">
        <w:t xml:space="preserve"> Management Committee, shall undertake or direct such investigations as may be necessary, and every member of the </w:t>
      </w:r>
      <w:r w:rsidR="00113422">
        <w:t>TVDPA</w:t>
      </w:r>
      <w:r w:rsidRPr="008426E0">
        <w:t xml:space="preserve"> (whether or not they are the subject of the complaint) shall be obliged to co-operate with such investigations. Any failure to co-operate with such investigations may itself constitute a Disciplinary Offence under this code. If the Investigating Officer decides to charge a person or club with a Disciplinary Offence under this code, then they shall send a report to the </w:t>
      </w:r>
      <w:r w:rsidR="00113422">
        <w:t>TVDPA</w:t>
      </w:r>
      <w:r w:rsidRPr="008426E0">
        <w:t xml:space="preserve"> Management Committee together with all the relevant evidence. At this time the </w:t>
      </w:r>
      <w:r w:rsidR="00113422">
        <w:t>TVDPA</w:t>
      </w:r>
      <w:r w:rsidRPr="008426E0">
        <w:t xml:space="preserve"> Management Committee will decide if the charge(s) are to be heard by the </w:t>
      </w:r>
      <w:r w:rsidR="00113422">
        <w:t>TVDPA</w:t>
      </w:r>
      <w:r w:rsidRPr="008426E0">
        <w:t xml:space="preserve"> Disciplinary Commit</w:t>
      </w:r>
      <w:r w:rsidR="002320C4">
        <w:t>tee or the PE Disciplinary Committee (PE</w:t>
      </w:r>
      <w:r w:rsidRPr="008426E0">
        <w:t xml:space="preserve"> Constitution Clause 6). Only charges of such a serious nature as to warrant sanctions in excess of those available to the </w:t>
      </w:r>
      <w:r w:rsidR="00113422">
        <w:t>TVDPA</w:t>
      </w:r>
      <w:r w:rsidRPr="008426E0">
        <w:t xml:space="preserve"> would be forwarde</w:t>
      </w:r>
      <w:r w:rsidR="002320C4">
        <w:t>d to the PE</w:t>
      </w:r>
      <w:r w:rsidR="008C7110">
        <w:t xml:space="preserve"> Chair of Umpiring C</w:t>
      </w:r>
      <w:r w:rsidRPr="008426E0">
        <w:t>ommission for the matter to be heard</w:t>
      </w:r>
      <w:r w:rsidR="002320C4">
        <w:t xml:space="preserve"> by the PE</w:t>
      </w:r>
      <w:r w:rsidRPr="008426E0">
        <w:t xml:space="preserve"> in accordance with procedures. This would only apply in exceptional circumstances.</w:t>
      </w:r>
    </w:p>
    <w:p w14:paraId="236E0650" w14:textId="77777777" w:rsidR="008426E0" w:rsidRDefault="008426E0" w:rsidP="008426E0">
      <w:pPr>
        <w:pStyle w:val="Heading2"/>
        <w:numPr>
          <w:ilvl w:val="0"/>
          <w:numId w:val="0"/>
        </w:numPr>
        <w:ind w:left="576"/>
      </w:pPr>
    </w:p>
    <w:p w14:paraId="51DDE684" w14:textId="77777777" w:rsidR="008426E0" w:rsidRDefault="008426E0" w:rsidP="008426E0">
      <w:pPr>
        <w:pStyle w:val="Heading2"/>
      </w:pPr>
      <w:r w:rsidRPr="008426E0">
        <w:t xml:space="preserve">The Disciplinary Committee </w:t>
      </w:r>
    </w:p>
    <w:p w14:paraId="53CA2303" w14:textId="6B350A9B" w:rsidR="008426E0" w:rsidRPr="00694F85" w:rsidRDefault="008426E0" w:rsidP="00050AA7">
      <w:pPr>
        <w:ind w:left="576"/>
      </w:pPr>
      <w:r w:rsidRPr="00694F85">
        <w:t xml:space="preserve">The Disciplinary Committee shall comprise a Chairman and not less than four (4) other members appointed by the </w:t>
      </w:r>
      <w:r w:rsidR="00113422">
        <w:t>TVDPA</w:t>
      </w:r>
      <w:r w:rsidRPr="00694F85">
        <w:t xml:space="preserve"> Management Committee. The Chairman shall not be a member of the </w:t>
      </w:r>
      <w:r w:rsidR="00113422">
        <w:t>TVDPA</w:t>
      </w:r>
      <w:r w:rsidRPr="00694F85">
        <w:t xml:space="preserve"> Management Committee. For the avoidance of doubt, members of the </w:t>
      </w:r>
      <w:r w:rsidR="00113422">
        <w:t>TVDPA</w:t>
      </w:r>
      <w:r w:rsidRPr="00694F85">
        <w:t xml:space="preserve"> Management Committee may be members of the Disciplinary Committee. No person with a close interest in the matters that are the subject of the complaint may sit on the Disciplinary Committee hearing the complaint. </w:t>
      </w:r>
    </w:p>
    <w:p w14:paraId="006B4137" w14:textId="77777777" w:rsidR="008426E0" w:rsidRDefault="008426E0" w:rsidP="008426E0">
      <w:pPr>
        <w:pStyle w:val="Heading2"/>
      </w:pPr>
      <w:r w:rsidRPr="008426E0">
        <w:t xml:space="preserve">Proceedings of the Disciplinary Committee </w:t>
      </w:r>
    </w:p>
    <w:p w14:paraId="32ED3EFD" w14:textId="7567E18D" w:rsidR="008426E0" w:rsidRDefault="008426E0" w:rsidP="00050AA7">
      <w:pPr>
        <w:ind w:left="576"/>
      </w:pPr>
      <w:r w:rsidRPr="008426E0">
        <w:t>The Proceedings of the Disciplinary Committ</w:t>
      </w:r>
      <w:r w:rsidR="00631D95">
        <w:t>ee shall be in accordance with t</w:t>
      </w:r>
      <w:r w:rsidRPr="008426E0">
        <w:t xml:space="preserve">he Disciplinary Committee Procedures as approved by the Annual General Meeting from time to time. </w:t>
      </w:r>
    </w:p>
    <w:p w14:paraId="6708E56B" w14:textId="67881479" w:rsidR="008426E0" w:rsidRDefault="008426E0" w:rsidP="008426E0">
      <w:pPr>
        <w:pStyle w:val="Heading2"/>
      </w:pPr>
      <w:r w:rsidRPr="008426E0">
        <w:t>Appeal</w:t>
      </w:r>
    </w:p>
    <w:p w14:paraId="0BDFBA52" w14:textId="2B234153" w:rsidR="008426E0" w:rsidRDefault="008426E0" w:rsidP="00050AA7">
      <w:pPr>
        <w:ind w:left="576"/>
      </w:pPr>
      <w:r w:rsidRPr="008426E0">
        <w:t xml:space="preserve">The defendant, club, the complainant or the Investigating Officer may lodge an appeal against any aspect of the decision of the Disciplinary Committee. The appeal shall be resolved by a </w:t>
      </w:r>
      <w:r w:rsidR="00113422">
        <w:t>TVDPA</w:t>
      </w:r>
      <w:r w:rsidRPr="008426E0">
        <w:t xml:space="preserve"> Appeal Panel comprising three arbitrators who shall be appoi</w:t>
      </w:r>
      <w:r w:rsidR="002320C4">
        <w:t>nted by the President of the PE</w:t>
      </w:r>
      <w:r w:rsidRPr="008426E0">
        <w:t xml:space="preserve">. Notice of the appeal, including a copy of the decision being appealed against, a specification of the particular aspect(s) of the decision being appealed against, and a statement of the full grounds on which the appeal is </w:t>
      </w:r>
      <w:r w:rsidR="002320C4">
        <w:t>based must be filed with the PE</w:t>
      </w:r>
      <w:r w:rsidRPr="008426E0">
        <w:t xml:space="preserve"> President within the time specified in the published Disciplinary Procedures.</w:t>
      </w:r>
    </w:p>
    <w:p w14:paraId="31C1701C" w14:textId="77E6D13B" w:rsidR="003A6213" w:rsidRDefault="008426E0" w:rsidP="008426E0">
      <w:pPr>
        <w:pStyle w:val="Heading1"/>
      </w:pPr>
      <w:bookmarkStart w:id="10" w:name="_Toc406850543"/>
      <w:r w:rsidRPr="008426E0">
        <w:t>General Meetings</w:t>
      </w:r>
      <w:bookmarkEnd w:id="10"/>
    </w:p>
    <w:p w14:paraId="6310262A" w14:textId="5B9CD9EF" w:rsidR="008426E0" w:rsidRDefault="008426E0" w:rsidP="008426E0">
      <w:pPr>
        <w:pStyle w:val="Heading2"/>
      </w:pPr>
      <w:r>
        <w:t>Ordinary</w:t>
      </w:r>
    </w:p>
    <w:p w14:paraId="7D9516E9" w14:textId="23F64DE0" w:rsidR="008426E0" w:rsidRPr="008426E0" w:rsidRDefault="008426E0" w:rsidP="00050AA7">
      <w:pPr>
        <w:ind w:left="576"/>
      </w:pPr>
      <w:r w:rsidRPr="008426E0">
        <w:t xml:space="preserve">Ordinary meetings for some or all members may be held for coaching, training or such purposes as the </w:t>
      </w:r>
      <w:r w:rsidR="00113422">
        <w:t>TVDPA</w:t>
      </w:r>
      <w:r w:rsidRPr="008426E0">
        <w:t xml:space="preserve"> Management Committee may determine.</w:t>
      </w:r>
    </w:p>
    <w:p w14:paraId="45B64C6E" w14:textId="52F1B6B3" w:rsidR="008426E0" w:rsidRDefault="008426E0" w:rsidP="008426E0">
      <w:pPr>
        <w:pStyle w:val="Heading2"/>
      </w:pPr>
      <w:bookmarkStart w:id="11" w:name="_Ref407528080"/>
      <w:r>
        <w:t>Annual</w:t>
      </w:r>
      <w:bookmarkEnd w:id="11"/>
    </w:p>
    <w:p w14:paraId="7D9EDF84" w14:textId="300101BF" w:rsidR="008426E0" w:rsidRPr="008426E0" w:rsidRDefault="008426E0" w:rsidP="00050AA7">
      <w:pPr>
        <w:ind w:left="576"/>
      </w:pPr>
      <w:r w:rsidRPr="008426E0">
        <w:t xml:space="preserve">At least once in every period of twelve months the </w:t>
      </w:r>
      <w:r w:rsidR="00113422">
        <w:t>TVDPA</w:t>
      </w:r>
      <w:r w:rsidRPr="008426E0">
        <w:t xml:space="preserve"> Management Committee shall convene an Annual General Meeting for the purposes prescribed in the </w:t>
      </w:r>
      <w:r w:rsidR="00113422">
        <w:t>TVDPA</w:t>
      </w:r>
      <w:r w:rsidRPr="008426E0">
        <w:t>’s Constitution &amp; Rules.</w:t>
      </w:r>
    </w:p>
    <w:p w14:paraId="7B5DE042" w14:textId="77777777" w:rsidR="008426E0" w:rsidRDefault="008426E0" w:rsidP="008426E0">
      <w:pPr>
        <w:pStyle w:val="Heading2"/>
      </w:pPr>
      <w:r w:rsidRPr="008426E0">
        <w:t xml:space="preserve">Extraordinary </w:t>
      </w:r>
    </w:p>
    <w:p w14:paraId="207FEAD9" w14:textId="4A5EF1E3" w:rsidR="008426E0" w:rsidRDefault="008426E0" w:rsidP="00050AA7">
      <w:pPr>
        <w:ind w:left="576"/>
      </w:pPr>
      <w:r w:rsidRPr="008426E0">
        <w:t xml:space="preserve">Extraordinary General Meetings may be convened for the purposes and in the manner prescribed in the </w:t>
      </w:r>
      <w:r w:rsidR="00113422">
        <w:t>TVDPA</w:t>
      </w:r>
      <w:r w:rsidRPr="008426E0">
        <w:t>’s Constitution &amp; Rules.</w:t>
      </w:r>
    </w:p>
    <w:p w14:paraId="6A1F9992" w14:textId="3A71ADAF" w:rsidR="003A6213" w:rsidRDefault="00CD569E" w:rsidP="003A6213">
      <w:pPr>
        <w:pStyle w:val="Heading1"/>
      </w:pPr>
      <w:r w:rsidRPr="00694F85">
        <w:t xml:space="preserve">   </w:t>
      </w:r>
      <w:bookmarkStart w:id="12" w:name="_Toc406850544"/>
      <w:r w:rsidR="00113422">
        <w:t>TVDPA</w:t>
      </w:r>
      <w:r w:rsidR="008426E0">
        <w:t xml:space="preserve"> Officers</w:t>
      </w:r>
      <w:bookmarkEnd w:id="12"/>
    </w:p>
    <w:p w14:paraId="45CB5A84" w14:textId="772D31DF" w:rsidR="008426E0" w:rsidRDefault="008426E0" w:rsidP="008426E0">
      <w:pPr>
        <w:pStyle w:val="Heading2"/>
      </w:pPr>
      <w:r>
        <w:t>Elected Officers</w:t>
      </w:r>
    </w:p>
    <w:p w14:paraId="255C584A" w14:textId="25519041" w:rsidR="008426E0" w:rsidRDefault="00113422" w:rsidP="00427CF6">
      <w:pPr>
        <w:pStyle w:val="ListParagraph"/>
        <w:numPr>
          <w:ilvl w:val="0"/>
          <w:numId w:val="13"/>
        </w:numPr>
      </w:pPr>
      <w:r>
        <w:t>TVDPA</w:t>
      </w:r>
      <w:r w:rsidR="008426E0">
        <w:t xml:space="preserve"> Chairman</w:t>
      </w:r>
    </w:p>
    <w:p w14:paraId="5DBBA4E1" w14:textId="3EF4F763" w:rsidR="008426E0" w:rsidRDefault="00113422" w:rsidP="00427CF6">
      <w:pPr>
        <w:pStyle w:val="ListParagraph"/>
        <w:numPr>
          <w:ilvl w:val="0"/>
          <w:numId w:val="13"/>
        </w:numPr>
      </w:pPr>
      <w:r>
        <w:t>TVDPA</w:t>
      </w:r>
      <w:r w:rsidR="008426E0">
        <w:t xml:space="preserve"> Treasurer</w:t>
      </w:r>
    </w:p>
    <w:p w14:paraId="292507B4" w14:textId="1E6FDA58" w:rsidR="008426E0" w:rsidRDefault="00113422" w:rsidP="00427CF6">
      <w:pPr>
        <w:pStyle w:val="ListParagraph"/>
        <w:numPr>
          <w:ilvl w:val="0"/>
          <w:numId w:val="13"/>
        </w:numPr>
      </w:pPr>
      <w:r>
        <w:t>TVDPA</w:t>
      </w:r>
      <w:r w:rsidR="008426E0">
        <w:t xml:space="preserve"> Competition Organiser</w:t>
      </w:r>
    </w:p>
    <w:p w14:paraId="7464CB00" w14:textId="6B68C32B" w:rsidR="007E3559" w:rsidRPr="008426E0" w:rsidRDefault="00113422" w:rsidP="00427CF6">
      <w:pPr>
        <w:pStyle w:val="ListParagraph"/>
        <w:numPr>
          <w:ilvl w:val="0"/>
          <w:numId w:val="13"/>
        </w:numPr>
      </w:pPr>
      <w:r>
        <w:t>TVDPA</w:t>
      </w:r>
      <w:r w:rsidR="008426E0">
        <w:t xml:space="preserve"> Secretary</w:t>
      </w:r>
    </w:p>
    <w:p w14:paraId="0AFC2D12" w14:textId="6B355FF9" w:rsidR="003A6213" w:rsidRDefault="007E3559" w:rsidP="007E3559">
      <w:pPr>
        <w:pStyle w:val="Heading2"/>
      </w:pPr>
      <w:r w:rsidRPr="007E3559">
        <w:t xml:space="preserve">Appointed Officers </w:t>
      </w:r>
    </w:p>
    <w:p w14:paraId="03377FB3" w14:textId="42C013AE" w:rsidR="008C7110" w:rsidRDefault="007E3559" w:rsidP="008C7110">
      <w:pPr>
        <w:ind w:left="576"/>
      </w:pPr>
      <w:r w:rsidRPr="007E3559">
        <w:t xml:space="preserve">The </w:t>
      </w:r>
      <w:r w:rsidR="00113422">
        <w:t>TVDPA</w:t>
      </w:r>
      <w:r w:rsidRPr="007E3559">
        <w:t xml:space="preserve"> shall have the following Officer(s) appointed by the </w:t>
      </w:r>
      <w:r w:rsidR="00113422">
        <w:t>TVDPA</w:t>
      </w:r>
      <w:r w:rsidR="00631D95">
        <w:t xml:space="preserve"> Management </w:t>
      </w:r>
      <w:r w:rsidRPr="007E3559">
        <w:t xml:space="preserve">Committee to serve on that Committee with voting rights: </w:t>
      </w:r>
    </w:p>
    <w:p w14:paraId="79AFD4DB" w14:textId="01ED0A81" w:rsidR="007E3559" w:rsidRDefault="00113422" w:rsidP="008C7110">
      <w:pPr>
        <w:pStyle w:val="ListParagraph"/>
        <w:numPr>
          <w:ilvl w:val="0"/>
          <w:numId w:val="18"/>
        </w:numPr>
      </w:pPr>
      <w:r>
        <w:t>TVDPA</w:t>
      </w:r>
      <w:r w:rsidR="007E3559" w:rsidRPr="007E3559">
        <w:t xml:space="preserve"> Umpire</w:t>
      </w:r>
      <w:r w:rsidR="00631D95">
        <w:t>.</w:t>
      </w:r>
    </w:p>
    <w:p w14:paraId="714FA294" w14:textId="5782C26F" w:rsidR="003A6213" w:rsidRDefault="007E3559" w:rsidP="007E3559">
      <w:pPr>
        <w:pStyle w:val="Heading2"/>
      </w:pPr>
      <w:r w:rsidRPr="007E3559">
        <w:lastRenderedPageBreak/>
        <w:t xml:space="preserve">Duties </w:t>
      </w:r>
    </w:p>
    <w:p w14:paraId="02EBAC7B" w14:textId="6F03E7C3" w:rsidR="007E3559" w:rsidRDefault="007E3559" w:rsidP="007E3559">
      <w:pPr>
        <w:pStyle w:val="Heading2"/>
        <w:numPr>
          <w:ilvl w:val="2"/>
          <w:numId w:val="4"/>
        </w:numPr>
        <w:tabs>
          <w:tab w:val="clear" w:pos="720"/>
          <w:tab w:val="left" w:pos="737"/>
        </w:tabs>
      </w:pPr>
      <w:r>
        <w:t xml:space="preserve"> </w:t>
      </w:r>
      <w:r w:rsidR="00113422">
        <w:t>TVDPA</w:t>
      </w:r>
      <w:r>
        <w:t xml:space="preserve"> Chairman shall:</w:t>
      </w:r>
    </w:p>
    <w:p w14:paraId="3331F405" w14:textId="6BF8036F" w:rsidR="007E3559" w:rsidRDefault="007E3559" w:rsidP="00427CF6">
      <w:pPr>
        <w:pStyle w:val="Heading2"/>
        <w:numPr>
          <w:ilvl w:val="0"/>
          <w:numId w:val="10"/>
        </w:numPr>
      </w:pPr>
      <w:r>
        <w:t xml:space="preserve">Preside at all Annual and Extraordinary General Meetings, and </w:t>
      </w:r>
      <w:r w:rsidR="00113422">
        <w:t>TVDPA</w:t>
      </w:r>
      <w:r>
        <w:t xml:space="preserve"> Management Committee meetings. The </w:t>
      </w:r>
      <w:r w:rsidR="00113422">
        <w:t>TVDPA</w:t>
      </w:r>
      <w:r>
        <w:t xml:space="preserve"> Chairman shall, ex officio, be a member of all sub-committees.</w:t>
      </w:r>
    </w:p>
    <w:p w14:paraId="4E69F351" w14:textId="78553C9D" w:rsidR="007E3559" w:rsidRDefault="007E3559" w:rsidP="00427CF6">
      <w:pPr>
        <w:pStyle w:val="Heading2"/>
        <w:numPr>
          <w:ilvl w:val="0"/>
          <w:numId w:val="10"/>
        </w:numPr>
      </w:pPr>
      <w:r>
        <w:t xml:space="preserve">If he/she is a member of a Thames Valley Regional Pétanque Association Club, then he/she will be the </w:t>
      </w:r>
      <w:r w:rsidR="00113422">
        <w:t>TVDPA</w:t>
      </w:r>
      <w:r>
        <w:t>’s nomination to sit on the Regional Management Committee.</w:t>
      </w:r>
    </w:p>
    <w:p w14:paraId="1F6B3BB1" w14:textId="0EE2453E" w:rsidR="007E3559" w:rsidRDefault="00113422" w:rsidP="007E3559">
      <w:pPr>
        <w:pStyle w:val="Heading2"/>
        <w:numPr>
          <w:ilvl w:val="2"/>
          <w:numId w:val="4"/>
        </w:numPr>
        <w:tabs>
          <w:tab w:val="clear" w:pos="720"/>
          <w:tab w:val="left" w:pos="737"/>
        </w:tabs>
      </w:pPr>
      <w:r>
        <w:rPr>
          <w:sz w:val="22"/>
        </w:rPr>
        <w:t>TVDPA</w:t>
      </w:r>
      <w:r w:rsidR="007E3559" w:rsidRPr="007E3559">
        <w:rPr>
          <w:sz w:val="22"/>
        </w:rPr>
        <w:t xml:space="preserve"> Treasurer shall:</w:t>
      </w:r>
    </w:p>
    <w:p w14:paraId="5C677895" w14:textId="4E29B9B8" w:rsidR="007E3559" w:rsidRDefault="007E3559" w:rsidP="00631D95">
      <w:pPr>
        <w:pStyle w:val="Heading2"/>
        <w:numPr>
          <w:ilvl w:val="0"/>
          <w:numId w:val="21"/>
        </w:numPr>
      </w:pPr>
      <w:r>
        <w:t>Keep the books and accounts as required.</w:t>
      </w:r>
    </w:p>
    <w:p w14:paraId="0889DA21" w14:textId="39B24E1E" w:rsidR="007E3559" w:rsidRDefault="007E3559" w:rsidP="00631D95">
      <w:pPr>
        <w:pStyle w:val="Heading2"/>
        <w:numPr>
          <w:ilvl w:val="0"/>
          <w:numId w:val="21"/>
        </w:numPr>
      </w:pPr>
      <w:r>
        <w:t>Receive all monies due and lodge them in the designated Bank Account(s).</w:t>
      </w:r>
    </w:p>
    <w:p w14:paraId="2B81C9FA" w14:textId="0C92D245" w:rsidR="007E3559" w:rsidRDefault="007E3559" w:rsidP="00631D95">
      <w:pPr>
        <w:pStyle w:val="Heading2"/>
        <w:numPr>
          <w:ilvl w:val="0"/>
          <w:numId w:val="21"/>
        </w:numPr>
      </w:pPr>
      <w:r>
        <w:t xml:space="preserve">Settle all accounts for which the </w:t>
      </w:r>
      <w:r w:rsidR="00113422">
        <w:t>TVDPA</w:t>
      </w:r>
      <w:r>
        <w:t xml:space="preserve"> is liable.</w:t>
      </w:r>
    </w:p>
    <w:p w14:paraId="1325CADA" w14:textId="348B0DF8" w:rsidR="007E3559" w:rsidRDefault="007E3559" w:rsidP="00631D95">
      <w:pPr>
        <w:pStyle w:val="Heading2"/>
        <w:numPr>
          <w:ilvl w:val="0"/>
          <w:numId w:val="21"/>
        </w:numPr>
      </w:pPr>
      <w:r>
        <w:t xml:space="preserve">Prepare and submit to the </w:t>
      </w:r>
      <w:r w:rsidR="00113422">
        <w:t>TVDPA</w:t>
      </w:r>
      <w:r>
        <w:t xml:space="preserve"> Management Committee an annual account in such manner as the Committee shall direct for subsequent presentation to the Annual General Meeting.</w:t>
      </w:r>
    </w:p>
    <w:p w14:paraId="2EE54394" w14:textId="59179934" w:rsidR="007E3559" w:rsidRDefault="00113422" w:rsidP="007E3559">
      <w:pPr>
        <w:pStyle w:val="Heading2"/>
        <w:numPr>
          <w:ilvl w:val="2"/>
          <w:numId w:val="4"/>
        </w:numPr>
        <w:tabs>
          <w:tab w:val="clear" w:pos="720"/>
          <w:tab w:val="left" w:pos="737"/>
        </w:tabs>
      </w:pPr>
      <w:r>
        <w:t>TVDPA</w:t>
      </w:r>
      <w:r w:rsidR="007E3559">
        <w:t xml:space="preserve"> Competition Organiser shall:</w:t>
      </w:r>
    </w:p>
    <w:p w14:paraId="2C5E4D73" w14:textId="38B05107" w:rsidR="007E3559" w:rsidRDefault="007E3559" w:rsidP="00631D95">
      <w:pPr>
        <w:pStyle w:val="Heading2"/>
        <w:numPr>
          <w:ilvl w:val="0"/>
          <w:numId w:val="26"/>
        </w:numPr>
      </w:pPr>
      <w:r>
        <w:t xml:space="preserve">Be responsible for the registration, preparation of fixtures and the day to day running of the leagues and all other competitions organised by the </w:t>
      </w:r>
      <w:r w:rsidR="00113422">
        <w:t>TVDPA</w:t>
      </w:r>
      <w:r>
        <w:t>.</w:t>
      </w:r>
    </w:p>
    <w:p w14:paraId="38CDEF99" w14:textId="002E0E73" w:rsidR="007E3559" w:rsidRDefault="007E3559" w:rsidP="00631D95">
      <w:pPr>
        <w:pStyle w:val="Heading2"/>
        <w:numPr>
          <w:ilvl w:val="0"/>
          <w:numId w:val="26"/>
        </w:numPr>
      </w:pPr>
      <w:r>
        <w:t>Be respons</w:t>
      </w:r>
      <w:r w:rsidR="00631D95">
        <w:t>ible for sending all requisite l</w:t>
      </w:r>
      <w:r>
        <w:t>eague information to the Registered Clubs.</w:t>
      </w:r>
    </w:p>
    <w:p w14:paraId="66201FFC" w14:textId="458235C2" w:rsidR="007E3559" w:rsidRDefault="007E3559" w:rsidP="00631D95">
      <w:pPr>
        <w:pStyle w:val="Heading2"/>
        <w:numPr>
          <w:ilvl w:val="0"/>
          <w:numId w:val="26"/>
        </w:numPr>
      </w:pPr>
      <w:r>
        <w:t>Request the team captains/club secretaries confirm, as part of the competition registration form, that all team players meet/will meet the eligibility criteria for that particular competition.</w:t>
      </w:r>
    </w:p>
    <w:p w14:paraId="0A6CB22A" w14:textId="400B190C" w:rsidR="007E3559" w:rsidRDefault="00113422" w:rsidP="007E3559">
      <w:pPr>
        <w:pStyle w:val="Heading2"/>
        <w:numPr>
          <w:ilvl w:val="2"/>
          <w:numId w:val="4"/>
        </w:numPr>
        <w:tabs>
          <w:tab w:val="clear" w:pos="720"/>
          <w:tab w:val="left" w:pos="737"/>
        </w:tabs>
      </w:pPr>
      <w:r>
        <w:t>TVDPA</w:t>
      </w:r>
      <w:r w:rsidR="007E3559">
        <w:t xml:space="preserve"> Secretary shall:</w:t>
      </w:r>
    </w:p>
    <w:p w14:paraId="06FBA358" w14:textId="077944AB" w:rsidR="007E3559" w:rsidRDefault="007E3559" w:rsidP="00631D95">
      <w:pPr>
        <w:pStyle w:val="Heading2"/>
        <w:numPr>
          <w:ilvl w:val="0"/>
          <w:numId w:val="31"/>
        </w:numPr>
      </w:pPr>
      <w:r>
        <w:t xml:space="preserve">Be responsible for summoning and keeping minutes of all </w:t>
      </w:r>
      <w:r w:rsidR="00113422">
        <w:t>TVDPA</w:t>
      </w:r>
      <w:r>
        <w:t xml:space="preserve"> meetings.</w:t>
      </w:r>
    </w:p>
    <w:p w14:paraId="7978046C" w14:textId="56EB5B23" w:rsidR="007E3559" w:rsidRPr="007E3559" w:rsidRDefault="007E3559" w:rsidP="00631D95">
      <w:pPr>
        <w:pStyle w:val="Heading2"/>
        <w:numPr>
          <w:ilvl w:val="0"/>
          <w:numId w:val="31"/>
        </w:numPr>
        <w:rPr>
          <w:sz w:val="22"/>
        </w:rPr>
      </w:pPr>
      <w:r>
        <w:t xml:space="preserve">Have charge of all documents and other papers of the </w:t>
      </w:r>
      <w:r w:rsidR="00113422">
        <w:t>TVDPA</w:t>
      </w:r>
      <w:r>
        <w:t xml:space="preserve">.      </w:t>
      </w:r>
    </w:p>
    <w:p w14:paraId="5846341A" w14:textId="0F5AB1FE" w:rsidR="007E3559" w:rsidRDefault="007E3559" w:rsidP="007E3559">
      <w:pPr>
        <w:pStyle w:val="Heading2"/>
      </w:pPr>
      <w:r>
        <w:t xml:space="preserve">Removal of Elected </w:t>
      </w:r>
      <w:r w:rsidR="00113422">
        <w:t>TVDPA</w:t>
      </w:r>
      <w:r>
        <w:t xml:space="preserve"> Officers</w:t>
      </w:r>
    </w:p>
    <w:p w14:paraId="201330B3" w14:textId="196850AA" w:rsidR="007E3559" w:rsidRDefault="007E3559" w:rsidP="00050AA7">
      <w:pPr>
        <w:ind w:left="576"/>
      </w:pPr>
      <w:r w:rsidRPr="007E3559">
        <w:t xml:space="preserve">An elected </w:t>
      </w:r>
      <w:r w:rsidR="00113422">
        <w:t>TVDPA</w:t>
      </w:r>
      <w:r w:rsidRPr="007E3559">
        <w:t xml:space="preserve"> Officer may be removed from office at any time by the consent of not less than two-thirds of the representatives present and entitled to vote at an Extraordinary General Meeting called for that purpose.</w:t>
      </w:r>
    </w:p>
    <w:p w14:paraId="11B9A065" w14:textId="4911B309" w:rsidR="003A6213" w:rsidRDefault="00113422" w:rsidP="007E3559">
      <w:pPr>
        <w:pStyle w:val="Heading1"/>
      </w:pPr>
      <w:bookmarkStart w:id="13" w:name="_Toc406850545"/>
      <w:r>
        <w:lastRenderedPageBreak/>
        <w:t>TVDPA</w:t>
      </w:r>
      <w:r w:rsidR="007E3559" w:rsidRPr="007E3559">
        <w:t xml:space="preserve"> Management Committee</w:t>
      </w:r>
      <w:bookmarkEnd w:id="13"/>
    </w:p>
    <w:p w14:paraId="0EB54B71" w14:textId="30AAAFA0" w:rsidR="007E3559" w:rsidRDefault="007E3559" w:rsidP="007E3559">
      <w:pPr>
        <w:pStyle w:val="Heading2"/>
      </w:pPr>
      <w:r w:rsidRPr="007E3559">
        <w:t xml:space="preserve">The </w:t>
      </w:r>
      <w:r w:rsidR="00113422">
        <w:t>TVDPA</w:t>
      </w:r>
      <w:r w:rsidRPr="007E3559">
        <w:t xml:space="preserve"> shall be managed by the </w:t>
      </w:r>
      <w:r w:rsidR="00113422">
        <w:t>TVDPA</w:t>
      </w:r>
      <w:r w:rsidRPr="007E3559">
        <w:t xml:space="preserve"> Management Committee, which shall be elected annually.</w:t>
      </w:r>
    </w:p>
    <w:p w14:paraId="37BF0FEA" w14:textId="7DB8973B" w:rsidR="007E3559" w:rsidRDefault="007E3559" w:rsidP="007E3559">
      <w:pPr>
        <w:pStyle w:val="Heading2"/>
      </w:pPr>
      <w:r w:rsidRPr="007E3559">
        <w:t xml:space="preserve">The </w:t>
      </w:r>
      <w:r w:rsidR="00113422">
        <w:t>TVDPA</w:t>
      </w:r>
      <w:r w:rsidRPr="007E3559">
        <w:t xml:space="preserve"> Management Committee shall consist of the elected Officers and not less than four (4) members nominated by the Registered Clubs</w:t>
      </w:r>
      <w:r w:rsidR="00631D95">
        <w:t>.</w:t>
      </w:r>
    </w:p>
    <w:p w14:paraId="6BE6D941" w14:textId="778FA3FD" w:rsidR="00934FE6" w:rsidRDefault="00934FE6" w:rsidP="00934FE6">
      <w:pPr>
        <w:pStyle w:val="Heading2"/>
      </w:pPr>
      <w:r w:rsidRPr="00934FE6">
        <w:t>Powers</w:t>
      </w:r>
    </w:p>
    <w:p w14:paraId="5C931905" w14:textId="26FA66F1" w:rsidR="00934FE6" w:rsidRDefault="00934FE6" w:rsidP="00934FE6">
      <w:pPr>
        <w:pStyle w:val="Heading2"/>
        <w:numPr>
          <w:ilvl w:val="0"/>
          <w:numId w:val="0"/>
        </w:numPr>
        <w:ind w:left="576"/>
      </w:pPr>
      <w:r w:rsidRPr="00934FE6">
        <w:t xml:space="preserve">The </w:t>
      </w:r>
      <w:r w:rsidR="00113422">
        <w:t>TVDPA</w:t>
      </w:r>
      <w:r w:rsidRPr="00934FE6">
        <w:t xml:space="preserve"> Management Committee shall have the following powers and responsibilities:</w:t>
      </w:r>
    </w:p>
    <w:p w14:paraId="2B524E90" w14:textId="50443859" w:rsidR="00934FE6" w:rsidRDefault="00934FE6" w:rsidP="00427CF6">
      <w:pPr>
        <w:pStyle w:val="Heading2"/>
        <w:numPr>
          <w:ilvl w:val="0"/>
          <w:numId w:val="11"/>
        </w:numPr>
      </w:pPr>
      <w:r>
        <w:t xml:space="preserve">To fill a casual vacancy arising on the Committee for a period ending at the next Annual General Meeting of the </w:t>
      </w:r>
      <w:r w:rsidR="00113422">
        <w:t>TVDPA</w:t>
      </w:r>
      <w:r>
        <w:t>.</w:t>
      </w:r>
    </w:p>
    <w:p w14:paraId="52F38DEF" w14:textId="77777777" w:rsidR="00934FE6" w:rsidRDefault="00934FE6" w:rsidP="00427CF6">
      <w:pPr>
        <w:pStyle w:val="Heading2"/>
        <w:numPr>
          <w:ilvl w:val="0"/>
          <w:numId w:val="11"/>
        </w:numPr>
      </w:pPr>
      <w:r>
        <w:t>To appoint members to sub-committees.</w:t>
      </w:r>
    </w:p>
    <w:p w14:paraId="09D0985B" w14:textId="198E01F6" w:rsidR="00934FE6" w:rsidRDefault="00934FE6" w:rsidP="00427CF6">
      <w:pPr>
        <w:pStyle w:val="Heading2"/>
        <w:numPr>
          <w:ilvl w:val="0"/>
          <w:numId w:val="11"/>
        </w:numPr>
      </w:pPr>
      <w:r>
        <w:t>To co-opt additional members as and when required.</w:t>
      </w:r>
    </w:p>
    <w:p w14:paraId="78158653" w14:textId="01DE0ED1" w:rsidR="00934FE6" w:rsidRPr="007E3559" w:rsidRDefault="00934FE6" w:rsidP="00427CF6">
      <w:pPr>
        <w:pStyle w:val="Heading2"/>
        <w:numPr>
          <w:ilvl w:val="0"/>
          <w:numId w:val="11"/>
        </w:numPr>
      </w:pPr>
      <w:r>
        <w:t xml:space="preserve">To control all business carried on by or on account of the </w:t>
      </w:r>
      <w:r w:rsidR="00113422">
        <w:t>TVDPA</w:t>
      </w:r>
      <w:r>
        <w:t xml:space="preserve"> save such as is required by the Constitution &amp; Rules to be done in a General Meeting.  </w:t>
      </w:r>
    </w:p>
    <w:p w14:paraId="73A0B9DA" w14:textId="77777777" w:rsidR="00934FE6" w:rsidRDefault="00934FE6" w:rsidP="003A6213">
      <w:pPr>
        <w:pStyle w:val="Heading2"/>
      </w:pPr>
      <w:r>
        <w:t>Quorum</w:t>
      </w:r>
    </w:p>
    <w:p w14:paraId="45146749" w14:textId="2D8EACA2" w:rsidR="00934FE6" w:rsidRPr="00C87AF0" w:rsidRDefault="00934FE6" w:rsidP="00934FE6">
      <w:pPr>
        <w:pStyle w:val="Heading2"/>
        <w:numPr>
          <w:ilvl w:val="0"/>
          <w:numId w:val="0"/>
        </w:numPr>
        <w:ind w:left="576"/>
        <w:rPr>
          <w:rFonts w:cs="Times New Roman"/>
          <w:b/>
          <w:color w:val="000000"/>
          <w:szCs w:val="24"/>
        </w:rPr>
      </w:pPr>
      <w:r w:rsidRPr="00C87AF0">
        <w:rPr>
          <w:rFonts w:cs="Times New Roman"/>
          <w:color w:val="000000"/>
          <w:szCs w:val="24"/>
        </w:rPr>
        <w:t xml:space="preserve">One third of the members of the </w:t>
      </w:r>
      <w:r w:rsidR="00113422" w:rsidRPr="00C87AF0">
        <w:rPr>
          <w:rFonts w:cs="Times New Roman"/>
          <w:color w:val="000000"/>
          <w:szCs w:val="24"/>
        </w:rPr>
        <w:t>TVDPA</w:t>
      </w:r>
      <w:r w:rsidRPr="00C87AF0">
        <w:rPr>
          <w:rFonts w:cs="Times New Roman"/>
          <w:color w:val="000000"/>
          <w:szCs w:val="24"/>
        </w:rPr>
        <w:t xml:space="preserve"> Management Committee present at a meeting shall be a quorum</w:t>
      </w:r>
      <w:r w:rsidR="00631D95">
        <w:rPr>
          <w:rFonts w:cs="Times New Roman"/>
          <w:color w:val="000000"/>
          <w:szCs w:val="24"/>
        </w:rPr>
        <w:t>.</w:t>
      </w:r>
    </w:p>
    <w:p w14:paraId="1E105B86" w14:textId="7432ECBF" w:rsidR="00934FE6" w:rsidRDefault="00934FE6" w:rsidP="00934FE6">
      <w:pPr>
        <w:pStyle w:val="Heading2"/>
      </w:pPr>
      <w:r w:rsidRPr="00934FE6">
        <w:t>Meetings</w:t>
      </w:r>
    </w:p>
    <w:p w14:paraId="7493DAAD" w14:textId="32488DFB" w:rsidR="00934FE6" w:rsidRPr="00C87AF0" w:rsidRDefault="00934FE6" w:rsidP="00934FE6">
      <w:pPr>
        <w:pStyle w:val="Heading2"/>
        <w:numPr>
          <w:ilvl w:val="0"/>
          <w:numId w:val="0"/>
        </w:numPr>
        <w:ind w:left="576"/>
        <w:rPr>
          <w:rFonts w:cs="Times New Roman"/>
          <w:b/>
          <w:color w:val="000000"/>
          <w:szCs w:val="24"/>
        </w:rPr>
      </w:pPr>
      <w:r w:rsidRPr="00C87AF0">
        <w:rPr>
          <w:rFonts w:cs="Times New Roman"/>
          <w:color w:val="000000"/>
          <w:szCs w:val="24"/>
        </w:rPr>
        <w:t xml:space="preserve">The </w:t>
      </w:r>
      <w:r w:rsidR="00113422" w:rsidRPr="00C87AF0">
        <w:rPr>
          <w:rFonts w:cs="Times New Roman"/>
          <w:color w:val="000000"/>
          <w:szCs w:val="24"/>
        </w:rPr>
        <w:t>TVDPA</w:t>
      </w:r>
      <w:r w:rsidRPr="00C87AF0">
        <w:rPr>
          <w:rFonts w:cs="Times New Roman"/>
          <w:color w:val="000000"/>
          <w:szCs w:val="24"/>
        </w:rPr>
        <w:t xml:space="preserve"> Management Committee shall meet not less than three times per year.</w:t>
      </w:r>
    </w:p>
    <w:p w14:paraId="6739051F" w14:textId="2EF553ED" w:rsidR="00934FE6" w:rsidRDefault="00934FE6" w:rsidP="00934FE6">
      <w:pPr>
        <w:pStyle w:val="Heading2"/>
      </w:pPr>
      <w:r w:rsidRPr="00934FE6">
        <w:t>Sub-Committees</w:t>
      </w:r>
    </w:p>
    <w:p w14:paraId="0C3D1BB6" w14:textId="1DF26F8D" w:rsidR="003A6213" w:rsidRDefault="00934FE6" w:rsidP="00050AA7">
      <w:pPr>
        <w:ind w:left="576"/>
      </w:pPr>
      <w:r w:rsidRPr="00934FE6">
        <w:t xml:space="preserve">The </w:t>
      </w:r>
      <w:r w:rsidR="00113422">
        <w:t>TVDPA</w:t>
      </w:r>
      <w:r w:rsidRPr="00934FE6">
        <w:t xml:space="preserve"> Management Committee may appoint sub-committees as and when it is felt they are required. The </w:t>
      </w:r>
      <w:r w:rsidR="00113422">
        <w:t>TVDPA</w:t>
      </w:r>
      <w:r w:rsidRPr="00934FE6">
        <w:t xml:space="preserve"> Management Committee must define the role and extent of responsibilities of sub-committees. No sub-committee shall incur any liability without prior consent of the </w:t>
      </w:r>
      <w:r w:rsidR="00113422">
        <w:t>TVDPA</w:t>
      </w:r>
      <w:r w:rsidRPr="00934FE6">
        <w:t xml:space="preserve"> Management Committee.</w:t>
      </w:r>
    </w:p>
    <w:p w14:paraId="6A202652" w14:textId="61C75EEB" w:rsidR="00D02FDD" w:rsidRDefault="00D02FDD" w:rsidP="00D02FDD">
      <w:pPr>
        <w:pStyle w:val="Heading2"/>
      </w:pPr>
      <w:r w:rsidRPr="00D02FDD">
        <w:t>Singularity of Office</w:t>
      </w:r>
    </w:p>
    <w:p w14:paraId="6E6B0A0D" w14:textId="29F71C2E" w:rsidR="00D02FDD" w:rsidRPr="00C87AF0" w:rsidRDefault="00D02FDD" w:rsidP="00934FE6">
      <w:pPr>
        <w:pStyle w:val="Heading2"/>
        <w:numPr>
          <w:ilvl w:val="0"/>
          <w:numId w:val="0"/>
        </w:numPr>
        <w:ind w:left="576"/>
        <w:rPr>
          <w:rFonts w:cs="Times New Roman"/>
          <w:b/>
          <w:color w:val="000000"/>
          <w:szCs w:val="24"/>
        </w:rPr>
      </w:pPr>
      <w:r w:rsidRPr="00C87AF0">
        <w:rPr>
          <w:rFonts w:cs="Times New Roman"/>
          <w:color w:val="000000"/>
          <w:szCs w:val="24"/>
        </w:rPr>
        <w:t xml:space="preserve">No </w:t>
      </w:r>
      <w:r w:rsidR="00113422" w:rsidRPr="00C87AF0">
        <w:rPr>
          <w:rFonts w:cs="Times New Roman"/>
          <w:color w:val="000000"/>
          <w:szCs w:val="24"/>
        </w:rPr>
        <w:t>TVDPA</w:t>
      </w:r>
      <w:r w:rsidRPr="00C87AF0">
        <w:rPr>
          <w:rFonts w:cs="Times New Roman"/>
          <w:color w:val="000000"/>
          <w:szCs w:val="24"/>
        </w:rPr>
        <w:t xml:space="preserve"> Officer shall hold more than one </w:t>
      </w:r>
      <w:r w:rsidR="00113422" w:rsidRPr="00C87AF0">
        <w:rPr>
          <w:rFonts w:cs="Times New Roman"/>
          <w:color w:val="000000"/>
          <w:szCs w:val="24"/>
        </w:rPr>
        <w:t>TVDPA</w:t>
      </w:r>
      <w:r w:rsidRPr="00C87AF0">
        <w:rPr>
          <w:rFonts w:cs="Times New Roman"/>
          <w:color w:val="000000"/>
          <w:szCs w:val="24"/>
        </w:rPr>
        <w:t xml:space="preserve"> office at the same time.</w:t>
      </w:r>
    </w:p>
    <w:p w14:paraId="0D4E3F18" w14:textId="1D484459" w:rsidR="003A6213" w:rsidRDefault="00D02FDD" w:rsidP="00D02FDD">
      <w:pPr>
        <w:pStyle w:val="Heading1"/>
      </w:pPr>
      <w:bookmarkStart w:id="14" w:name="_Toc406850546"/>
      <w:r w:rsidRPr="00D24684">
        <w:t>Elections</w:t>
      </w:r>
      <w:bookmarkEnd w:id="14"/>
      <w:r w:rsidRPr="00D24684">
        <w:t xml:space="preserve"> </w:t>
      </w:r>
    </w:p>
    <w:p w14:paraId="01BD5660" w14:textId="46CAB494" w:rsidR="00D02FDD" w:rsidRDefault="00D02FDD" w:rsidP="00D02FDD">
      <w:pPr>
        <w:pStyle w:val="Heading2"/>
      </w:pPr>
      <w:r w:rsidRPr="00D02FDD">
        <w:t>Nominations</w:t>
      </w:r>
    </w:p>
    <w:p w14:paraId="759A3EED" w14:textId="55818038" w:rsidR="00D02FDD" w:rsidRDefault="00D02FDD" w:rsidP="00050AA7">
      <w:pPr>
        <w:ind w:left="576"/>
      </w:pPr>
      <w:r w:rsidRPr="00D02FDD">
        <w:t xml:space="preserve">All nominations must be in writing and received by the </w:t>
      </w:r>
      <w:r w:rsidR="00113422">
        <w:t>TVDPA</w:t>
      </w:r>
      <w:r w:rsidRPr="00D02FDD">
        <w:t xml:space="preserve"> Secretary at least fourteen (14) days prior to the Annual General Meeting and the candidates nominated must consent in writing to be nominated and to serve if elected</w:t>
      </w:r>
      <w:r w:rsidR="00631D95">
        <w:t>.</w:t>
      </w:r>
    </w:p>
    <w:p w14:paraId="3F55A978" w14:textId="67C0D139" w:rsidR="00D02FDD" w:rsidRDefault="00D02FDD" w:rsidP="00D02FDD">
      <w:pPr>
        <w:pStyle w:val="Heading2"/>
      </w:pPr>
      <w:r>
        <w:t>Officers</w:t>
      </w:r>
    </w:p>
    <w:p w14:paraId="61251C70" w14:textId="1089E8AF" w:rsidR="00D02FDD" w:rsidRDefault="00D02FDD" w:rsidP="00050AA7">
      <w:pPr>
        <w:ind w:left="576"/>
      </w:pPr>
      <w:r w:rsidRPr="00D02FDD">
        <w:t xml:space="preserve">Candidates, who must have been a member of the </w:t>
      </w:r>
      <w:r w:rsidR="00113422">
        <w:t>TVDPA</w:t>
      </w:r>
      <w:r w:rsidRPr="00D02FDD">
        <w:t xml:space="preserve"> for not less than two (2) years at the closing date for nomination, must be nominated by at least two (2) other members of the </w:t>
      </w:r>
      <w:r w:rsidR="00113422">
        <w:t>TVDPA</w:t>
      </w:r>
      <w:r w:rsidRPr="00D02FDD">
        <w:t>.</w:t>
      </w:r>
    </w:p>
    <w:p w14:paraId="2F0CB184" w14:textId="239129AA" w:rsidR="00D02FDD" w:rsidRDefault="00113422" w:rsidP="00D02FDD">
      <w:pPr>
        <w:pStyle w:val="Heading2"/>
      </w:pPr>
      <w:r>
        <w:t>TVDPA</w:t>
      </w:r>
      <w:r w:rsidR="00D02FDD">
        <w:t xml:space="preserve"> Management Committee Members</w:t>
      </w:r>
    </w:p>
    <w:p w14:paraId="1E7095CA" w14:textId="6420B51D" w:rsidR="00D02FDD" w:rsidRDefault="00D02FDD" w:rsidP="00050AA7">
      <w:pPr>
        <w:ind w:left="576"/>
      </w:pPr>
      <w:r w:rsidRPr="00D02FDD">
        <w:t xml:space="preserve">Each Club may nominate candidates who must have been a member of the </w:t>
      </w:r>
      <w:r w:rsidR="00113422">
        <w:t>TVDPA</w:t>
      </w:r>
      <w:r w:rsidRPr="00D02FDD">
        <w:t xml:space="preserve"> for not less than two (2) years at the closing date for nominations</w:t>
      </w:r>
      <w:r w:rsidR="00631D95">
        <w:t>.</w:t>
      </w:r>
    </w:p>
    <w:p w14:paraId="1B636E21" w14:textId="1D8F362B" w:rsidR="00D02FDD" w:rsidRDefault="00D02FDD" w:rsidP="00C64CA5">
      <w:pPr>
        <w:pStyle w:val="Heading2"/>
      </w:pPr>
      <w:r w:rsidRPr="00D02FDD">
        <w:t>Election</w:t>
      </w:r>
    </w:p>
    <w:p w14:paraId="1CF251B1" w14:textId="5F19FE20" w:rsidR="00D02FDD" w:rsidRDefault="00D02FDD" w:rsidP="00050AA7">
      <w:pPr>
        <w:ind w:left="576"/>
      </w:pPr>
      <w:r w:rsidRPr="00D02FDD">
        <w:t xml:space="preserve">If there are no more nominations than vacancies for a particular office then the Presiding Officer at the Annual General Meeting shall declare that candidate to be elected. If there are no nominations then the Presiding Officer may accept nominations from the floor. Should more than one candidate be nominated for a particular office a secret ballot of all members of the </w:t>
      </w:r>
      <w:r w:rsidR="00113422">
        <w:t>TVDPA</w:t>
      </w:r>
      <w:r w:rsidRPr="00D02FDD">
        <w:t xml:space="preserve"> present at the Annual General Meeting will be held.  A simple majority will decide.</w:t>
      </w:r>
    </w:p>
    <w:p w14:paraId="7C1979BE" w14:textId="556716A4" w:rsidR="00D02FDD" w:rsidRDefault="00D02FDD" w:rsidP="00D02FDD">
      <w:pPr>
        <w:pStyle w:val="Heading2"/>
      </w:pPr>
      <w:r>
        <w:t>Term of Office</w:t>
      </w:r>
    </w:p>
    <w:p w14:paraId="1BF47645" w14:textId="703E4002" w:rsidR="00C64CA5" w:rsidRDefault="00C64CA5" w:rsidP="00050AA7">
      <w:pPr>
        <w:ind w:left="576"/>
      </w:pPr>
      <w:r>
        <w:t xml:space="preserve">Elected members of the </w:t>
      </w:r>
      <w:r w:rsidR="00113422">
        <w:t>TVDPA</w:t>
      </w:r>
      <w:r>
        <w:t xml:space="preserve"> Management Committee shall remain in office from the end of one Annual General Meeting until the end of the next Annual General Meeting.</w:t>
      </w:r>
    </w:p>
    <w:p w14:paraId="50BB8601" w14:textId="5597B7F5" w:rsidR="00631D95" w:rsidRDefault="00631D95" w:rsidP="00050AA7">
      <w:pPr>
        <w:ind w:left="576"/>
      </w:pPr>
      <w:r w:rsidRPr="00631D95">
        <w:t>Elected members of the TVDPA</w:t>
      </w:r>
      <w:r>
        <w:t>.</w:t>
      </w:r>
      <w:r w:rsidRPr="00631D95">
        <w:t> Management Committee may stand for re-election.</w:t>
      </w:r>
    </w:p>
    <w:p w14:paraId="1C48A9E3" w14:textId="755C3D6D" w:rsidR="00C64CA5" w:rsidRDefault="00C64CA5" w:rsidP="00C64CA5">
      <w:pPr>
        <w:pStyle w:val="Heading2"/>
      </w:pPr>
      <w:r>
        <w:lastRenderedPageBreak/>
        <w:t>Regularity of Attendance</w:t>
      </w:r>
    </w:p>
    <w:p w14:paraId="36DEBE6F" w14:textId="3BA1AF43" w:rsidR="00C64CA5" w:rsidRDefault="00C64CA5" w:rsidP="00050AA7">
      <w:pPr>
        <w:ind w:left="576"/>
      </w:pPr>
      <w:r w:rsidRPr="00C64CA5">
        <w:t xml:space="preserve">An elected member of the </w:t>
      </w:r>
      <w:r w:rsidR="00113422">
        <w:t>TVDPA</w:t>
      </w:r>
      <w:r w:rsidRPr="00C64CA5">
        <w:t xml:space="preserve"> Management Committee being absent for two (2) consecutive meetings shall vacate the position unless having sent, in writing or by a third person, an explanation which the Committee considers satisfactory.</w:t>
      </w:r>
    </w:p>
    <w:p w14:paraId="1FD57D91" w14:textId="3B1897C2" w:rsidR="00C64CA5" w:rsidRDefault="00C64CA5" w:rsidP="00C64CA5">
      <w:pPr>
        <w:pStyle w:val="Heading1"/>
      </w:pPr>
      <w:bookmarkStart w:id="15" w:name="_Toc406850547"/>
      <w:r w:rsidRPr="00C64CA5">
        <w:t>Finance</w:t>
      </w:r>
      <w:bookmarkEnd w:id="15"/>
    </w:p>
    <w:p w14:paraId="3982D328" w14:textId="648E3332" w:rsidR="00C64CA5" w:rsidRDefault="00C64CA5" w:rsidP="00C64CA5">
      <w:pPr>
        <w:pStyle w:val="Heading2"/>
      </w:pPr>
      <w:r w:rsidRPr="00C64CA5">
        <w:t>Accounts of and Security by Officers</w:t>
      </w:r>
    </w:p>
    <w:p w14:paraId="4BA1F738" w14:textId="3B79AC57" w:rsidR="00C64CA5" w:rsidRPr="00C64CA5" w:rsidRDefault="00C64CA5" w:rsidP="00050AA7">
      <w:pPr>
        <w:ind w:left="576"/>
      </w:pPr>
      <w:r w:rsidRPr="00C64CA5">
        <w:t xml:space="preserve">It shall be the duty of every Officer or member of the </w:t>
      </w:r>
      <w:r w:rsidR="00113422">
        <w:t>TVDPA</w:t>
      </w:r>
      <w:r w:rsidRPr="00C64CA5">
        <w:t xml:space="preserve"> Management Committee having receipt of monies to give such account at such times as the </w:t>
      </w:r>
      <w:r w:rsidR="00113422">
        <w:t>TVDPA</w:t>
      </w:r>
      <w:r w:rsidRPr="00C64CA5">
        <w:t xml:space="preserve"> Management Committee may direct, upon demand or by notice in writing, for the </w:t>
      </w:r>
      <w:r w:rsidR="00113422">
        <w:t>TVDPA</w:t>
      </w:r>
      <w:r w:rsidRPr="00C64CA5">
        <w:t xml:space="preserve"> Management Committee’s examination.</w:t>
      </w:r>
    </w:p>
    <w:p w14:paraId="6EF6201A" w14:textId="14A4E174" w:rsidR="00C64CA5" w:rsidRDefault="00C64CA5" w:rsidP="00C64CA5">
      <w:pPr>
        <w:pStyle w:val="Heading2"/>
      </w:pPr>
      <w:r w:rsidRPr="00C64CA5">
        <w:t>Books of Account and Inspection</w:t>
      </w:r>
    </w:p>
    <w:p w14:paraId="22DBF475" w14:textId="59CB00CD" w:rsidR="00C64CA5" w:rsidRDefault="00C64CA5" w:rsidP="00050AA7">
      <w:pPr>
        <w:ind w:left="576"/>
      </w:pPr>
      <w:r w:rsidRPr="00C64CA5">
        <w:t xml:space="preserve">All books of accounts, securities, documents and papers of the </w:t>
      </w:r>
      <w:r w:rsidR="00113422">
        <w:t>TVDPA</w:t>
      </w:r>
      <w:r w:rsidRPr="00C64CA5">
        <w:t xml:space="preserve"> other than such, if any, as are directed by the </w:t>
      </w:r>
      <w:r w:rsidR="00113422">
        <w:t>TVDPA</w:t>
      </w:r>
      <w:r w:rsidRPr="00C64CA5">
        <w:t xml:space="preserve"> Management Committee to be kept elsewhere, shall be kept by the </w:t>
      </w:r>
      <w:r w:rsidR="00113422">
        <w:t>TVDPA</w:t>
      </w:r>
      <w:r w:rsidRPr="00C64CA5">
        <w:t xml:space="preserve"> Treasurer in such manner and with such provision for their safety as the </w:t>
      </w:r>
      <w:r w:rsidR="00113422">
        <w:t>TVDPA</w:t>
      </w:r>
      <w:r w:rsidRPr="00C64CA5">
        <w:t xml:space="preserve"> Management Committee may from time to time direct. They shall be open to inspection at such reasonable times as the </w:t>
      </w:r>
      <w:r w:rsidR="00113422">
        <w:t>TVDPA</w:t>
      </w:r>
      <w:r w:rsidRPr="00C64CA5">
        <w:t xml:space="preserve"> Management Committee may direct.</w:t>
      </w:r>
    </w:p>
    <w:p w14:paraId="6B3DE7EB" w14:textId="3331A6C2" w:rsidR="00C64CA5" w:rsidRDefault="00C64CA5" w:rsidP="00C64CA5">
      <w:pPr>
        <w:pStyle w:val="Heading2"/>
      </w:pPr>
      <w:r w:rsidRPr="00C64CA5">
        <w:t>Borrowing</w:t>
      </w:r>
    </w:p>
    <w:p w14:paraId="67BFDA46" w14:textId="52A265B9" w:rsidR="00C64CA5" w:rsidRDefault="00C64CA5" w:rsidP="00050AA7">
      <w:pPr>
        <w:ind w:left="576"/>
      </w:pPr>
      <w:r w:rsidRPr="00C64CA5">
        <w:t xml:space="preserve">The power of expenditure of the </w:t>
      </w:r>
      <w:r w:rsidR="00113422">
        <w:t>TVDPA</w:t>
      </w:r>
      <w:r w:rsidRPr="00C64CA5">
        <w:t xml:space="preserve"> Management Committee shall be limited to its existing balance.</w:t>
      </w:r>
    </w:p>
    <w:p w14:paraId="407FFB86" w14:textId="78EC905F" w:rsidR="00C64CA5" w:rsidRDefault="00C64CA5" w:rsidP="00C64CA5">
      <w:pPr>
        <w:pStyle w:val="Heading2"/>
      </w:pPr>
      <w:r w:rsidRPr="00C64CA5">
        <w:t>Payment by Cheque</w:t>
      </w:r>
    </w:p>
    <w:p w14:paraId="08E10938" w14:textId="0E109451" w:rsidR="00C64CA5" w:rsidRDefault="00C64CA5" w:rsidP="00050AA7">
      <w:pPr>
        <w:ind w:left="576"/>
      </w:pPr>
      <w:r w:rsidRPr="00C64CA5">
        <w:t xml:space="preserve">All payments in excess of £20 (except those previously authorised by the </w:t>
      </w:r>
      <w:r w:rsidR="00113422">
        <w:t>TVDPA</w:t>
      </w:r>
      <w:r w:rsidRPr="00C64CA5">
        <w:t xml:space="preserve"> Management Committee) shall be made by cheque. All cheques shall be signed by at least two elected members of the </w:t>
      </w:r>
      <w:r w:rsidR="00113422">
        <w:t>TVDPA</w:t>
      </w:r>
      <w:r w:rsidRPr="00C64CA5">
        <w:t xml:space="preserve"> Management Committee designated to be signatories.</w:t>
      </w:r>
    </w:p>
    <w:p w14:paraId="6207F9C7" w14:textId="477B79C1" w:rsidR="00C64CA5" w:rsidRDefault="00C64CA5" w:rsidP="00C64CA5">
      <w:pPr>
        <w:pStyle w:val="Heading2"/>
      </w:pPr>
      <w:r>
        <w:t>Expenses</w:t>
      </w:r>
    </w:p>
    <w:p w14:paraId="71E6FEE0" w14:textId="432DAFA0" w:rsidR="00C64CA5" w:rsidRDefault="00C64CA5" w:rsidP="00050AA7">
      <w:pPr>
        <w:ind w:left="576"/>
      </w:pPr>
      <w:r>
        <w:t xml:space="preserve">A member of the </w:t>
      </w:r>
      <w:r w:rsidR="00113422">
        <w:t>TVDPA</w:t>
      </w:r>
      <w:r>
        <w:t xml:space="preserve"> Management Committee shall, upon claim, be reimbursed for all reasonable and approved expenses incurred whilst engaged in any duties for or on behalf of the </w:t>
      </w:r>
      <w:r w:rsidR="00113422">
        <w:t>TVDPA</w:t>
      </w:r>
      <w:r>
        <w:t>.</w:t>
      </w:r>
    </w:p>
    <w:p w14:paraId="45CCB9AE" w14:textId="734C2413" w:rsidR="00C64CA5" w:rsidRDefault="00631D95" w:rsidP="00C64CA5">
      <w:pPr>
        <w:pStyle w:val="Heading2"/>
      </w:pPr>
      <w:r>
        <w:t>Application of P</w:t>
      </w:r>
      <w:r w:rsidR="00C64CA5">
        <w:t>rofit</w:t>
      </w:r>
    </w:p>
    <w:p w14:paraId="59FC2E0A" w14:textId="77777777" w:rsidR="00C64CA5" w:rsidRDefault="00C64CA5" w:rsidP="00050AA7">
      <w:pPr>
        <w:ind w:left="576"/>
      </w:pPr>
      <w:r>
        <w:t>Any profit shall be applied to the accomplishment of the Objects.</w:t>
      </w:r>
    </w:p>
    <w:p w14:paraId="3A7F09B4" w14:textId="77777777" w:rsidR="00C64CA5" w:rsidRDefault="00C64CA5" w:rsidP="00C64CA5">
      <w:pPr>
        <w:pStyle w:val="Heading2"/>
        <w:numPr>
          <w:ilvl w:val="0"/>
          <w:numId w:val="0"/>
        </w:numPr>
        <w:ind w:left="576"/>
      </w:pPr>
    </w:p>
    <w:p w14:paraId="36A41096" w14:textId="2E861FAC" w:rsidR="00C64CA5" w:rsidRDefault="00C64CA5" w:rsidP="003D5C78">
      <w:pPr>
        <w:pStyle w:val="Heading1"/>
        <w:ind w:left="0" w:firstLine="0"/>
      </w:pPr>
      <w:bookmarkStart w:id="16" w:name="_Toc406850548"/>
      <w:r>
        <w:t>Alterations to the Constitution &amp; Rules</w:t>
      </w:r>
      <w:bookmarkEnd w:id="16"/>
    </w:p>
    <w:p w14:paraId="4F1D2E4C" w14:textId="59A87482" w:rsidR="00C64CA5" w:rsidRDefault="00C64CA5" w:rsidP="003D5C78">
      <w:pPr>
        <w:pStyle w:val="Heading2"/>
      </w:pPr>
      <w:r>
        <w:t>Method</w:t>
      </w:r>
    </w:p>
    <w:p w14:paraId="0688D813" w14:textId="44E1810E" w:rsidR="00C64CA5" w:rsidRDefault="00C64CA5" w:rsidP="00050AA7">
      <w:pPr>
        <w:ind w:left="576"/>
      </w:pPr>
      <w:r>
        <w:t xml:space="preserve">The Constitution &amp; Rules of the </w:t>
      </w:r>
      <w:r w:rsidR="00113422">
        <w:t>TVDPA</w:t>
      </w:r>
      <w:r>
        <w:t xml:space="preserve"> may be rescinded or altered by the consent of not less than two-thirds of the voting members present at an Annual General Meeting or of the representatives present at an Extraordinary General Meeting called for that purpose. </w:t>
      </w:r>
    </w:p>
    <w:p w14:paraId="4AD6043A" w14:textId="357CF696" w:rsidR="00C64CA5" w:rsidRDefault="00C64CA5" w:rsidP="003D5C78">
      <w:pPr>
        <w:pStyle w:val="Heading2"/>
      </w:pPr>
      <w:r>
        <w:t>Proposals</w:t>
      </w:r>
    </w:p>
    <w:p w14:paraId="65EBC640" w14:textId="376C2221" w:rsidR="00C64CA5" w:rsidRDefault="00C64CA5" w:rsidP="00050AA7">
      <w:pPr>
        <w:ind w:left="576"/>
      </w:pPr>
      <w:r>
        <w:t xml:space="preserve">Proposals to amend the Constitution &amp; Rules shall be submitted by the </w:t>
      </w:r>
      <w:r w:rsidR="00113422">
        <w:t>TVDPA</w:t>
      </w:r>
      <w:r>
        <w:t xml:space="preserve"> Management Committee or Registered Clubs.</w:t>
      </w:r>
    </w:p>
    <w:p w14:paraId="21217917" w14:textId="577A0E7B" w:rsidR="00C64CA5" w:rsidRDefault="00C64CA5" w:rsidP="00C64CA5">
      <w:pPr>
        <w:pStyle w:val="Heading2"/>
      </w:pPr>
      <w:r>
        <w:t>Limitation of Time</w:t>
      </w:r>
    </w:p>
    <w:p w14:paraId="6410D2EE" w14:textId="1C2F3A27" w:rsidR="00C64CA5" w:rsidRDefault="00C64CA5" w:rsidP="00050AA7">
      <w:pPr>
        <w:ind w:left="576"/>
      </w:pPr>
      <w:r>
        <w:t>No proposal to amend the Constitution &amp; Rules which has been defeated, nor any of like effect, shall again be proposed until a period of two calendar years has elapsed.</w:t>
      </w:r>
    </w:p>
    <w:p w14:paraId="008A795A" w14:textId="3F81D253" w:rsidR="003D5C78" w:rsidRDefault="003D5C78" w:rsidP="003D5C78">
      <w:pPr>
        <w:pStyle w:val="Heading1"/>
        <w:ind w:left="0" w:firstLine="0"/>
      </w:pPr>
      <w:bookmarkStart w:id="17" w:name="_Toc406850549"/>
      <w:r w:rsidRPr="003D5C78">
        <w:lastRenderedPageBreak/>
        <w:t>Dissolution</w:t>
      </w:r>
      <w:bookmarkEnd w:id="17"/>
    </w:p>
    <w:p w14:paraId="495F5873" w14:textId="67ED2A7D" w:rsidR="00113422" w:rsidRDefault="006D155A" w:rsidP="003D5C78">
      <w:pPr>
        <w:pStyle w:val="Heading2"/>
      </w:pPr>
      <w:r>
        <w:t>Consent</w:t>
      </w:r>
    </w:p>
    <w:p w14:paraId="5B5E1E0D" w14:textId="69D11BDA" w:rsidR="003D5C78" w:rsidRPr="00113422" w:rsidRDefault="003D5C78" w:rsidP="00113422">
      <w:pPr>
        <w:pStyle w:val="Heading2"/>
        <w:numPr>
          <w:ilvl w:val="0"/>
          <w:numId w:val="0"/>
        </w:numPr>
        <w:ind w:left="576"/>
        <w:rPr>
          <w:rFonts w:cs="Times New Roman"/>
          <w:b/>
          <w:color w:val="000000"/>
          <w:szCs w:val="24"/>
        </w:rPr>
      </w:pPr>
      <w:r w:rsidRPr="00113422">
        <w:rPr>
          <w:rFonts w:cs="Times New Roman"/>
          <w:color w:val="000000"/>
          <w:szCs w:val="24"/>
        </w:rPr>
        <w:t xml:space="preserve">The </w:t>
      </w:r>
      <w:r w:rsidR="00113422" w:rsidRPr="00113422">
        <w:rPr>
          <w:rFonts w:cs="Times New Roman"/>
          <w:color w:val="000000"/>
          <w:szCs w:val="24"/>
        </w:rPr>
        <w:t>TVDPA</w:t>
      </w:r>
      <w:r w:rsidRPr="00113422">
        <w:rPr>
          <w:rFonts w:cs="Times New Roman"/>
          <w:color w:val="000000"/>
          <w:szCs w:val="24"/>
        </w:rPr>
        <w:t xml:space="preserve"> may be dissolved at any time by the consent of not less than two-thirds of the Registered Clubs.</w:t>
      </w:r>
    </w:p>
    <w:p w14:paraId="4DC37636" w14:textId="335385F2" w:rsidR="00113422" w:rsidRDefault="00631D95" w:rsidP="00694F85">
      <w:pPr>
        <w:pStyle w:val="Heading2"/>
      </w:pPr>
      <w:r>
        <w:t>Funds and A</w:t>
      </w:r>
      <w:r w:rsidR="003D5C78">
        <w:t xml:space="preserve">ssets </w:t>
      </w:r>
    </w:p>
    <w:p w14:paraId="44B3C6F2" w14:textId="0EE31F8D" w:rsidR="003D5C78" w:rsidRPr="00113422" w:rsidRDefault="00113422" w:rsidP="00113422">
      <w:pPr>
        <w:ind w:left="576"/>
      </w:pPr>
      <w:r w:rsidRPr="00113422">
        <w:t xml:space="preserve">Funds and assets </w:t>
      </w:r>
      <w:r w:rsidR="003D5C78" w:rsidRPr="00113422">
        <w:t xml:space="preserve">can be transferred to successor bodies on their formation and on dissolution of the </w:t>
      </w:r>
      <w:r w:rsidRPr="00113422">
        <w:t>TVDPA</w:t>
      </w:r>
      <w:r w:rsidR="003D5C78" w:rsidRPr="00113422">
        <w:t>.</w:t>
      </w:r>
      <w:r w:rsidRPr="00113422">
        <w:t xml:space="preserve"> </w:t>
      </w:r>
      <w:r w:rsidR="003D5C78" w:rsidRPr="00113422">
        <w:t xml:space="preserve">In the absence of a designated successor body any funds and assets shall be donated to a charitable cause nominated by the </w:t>
      </w:r>
      <w:r w:rsidRPr="00113422">
        <w:t>TVDPA</w:t>
      </w:r>
      <w:r w:rsidR="003D5C78" w:rsidRPr="00113422">
        <w:t xml:space="preserve"> Management Committee.</w:t>
      </w:r>
    </w:p>
    <w:p w14:paraId="3FE3F846" w14:textId="4FF931D1" w:rsidR="003D5C78" w:rsidRDefault="003D5C78" w:rsidP="003D5C78">
      <w:pPr>
        <w:pStyle w:val="Heading1"/>
        <w:ind w:left="0" w:firstLine="0"/>
      </w:pPr>
      <w:bookmarkStart w:id="18" w:name="_Toc406850550"/>
      <w:r w:rsidRPr="003D5C78">
        <w:t>Administrative Rules</w:t>
      </w:r>
      <w:bookmarkEnd w:id="18"/>
    </w:p>
    <w:p w14:paraId="27B85E69" w14:textId="1149506A" w:rsidR="003D5C78" w:rsidRDefault="003D5C78" w:rsidP="003D5C78">
      <w:pPr>
        <w:pStyle w:val="Heading2"/>
      </w:pPr>
      <w:r w:rsidRPr="003D5C78">
        <w:t>Annual General Meeting</w:t>
      </w:r>
    </w:p>
    <w:p w14:paraId="5AAA06EB" w14:textId="384F1E9B" w:rsidR="003D5C78" w:rsidRDefault="003D5C78" w:rsidP="003D5C78">
      <w:pPr>
        <w:pStyle w:val="Heading2"/>
        <w:numPr>
          <w:ilvl w:val="2"/>
          <w:numId w:val="4"/>
        </w:numPr>
      </w:pPr>
      <w:r w:rsidRPr="003D5C78">
        <w:t>Date and Place</w:t>
      </w:r>
    </w:p>
    <w:p w14:paraId="4E55F880" w14:textId="755F594C" w:rsidR="003D5C78" w:rsidRDefault="003D5C78" w:rsidP="00694F85">
      <w:pPr>
        <w:ind w:left="576"/>
      </w:pPr>
      <w:r w:rsidRPr="003D5C78">
        <w:t xml:space="preserve">The Annual General Meeting shall, subject to Clause </w:t>
      </w:r>
      <w:r w:rsidR="00631D95">
        <w:fldChar w:fldCharType="begin"/>
      </w:r>
      <w:r w:rsidR="00631D95">
        <w:instrText xml:space="preserve"> REF _Ref407528080 \r \h </w:instrText>
      </w:r>
      <w:r w:rsidR="00631D95">
        <w:fldChar w:fldCharType="separate"/>
      </w:r>
      <w:r w:rsidR="009828AE">
        <w:t>7.2</w:t>
      </w:r>
      <w:r w:rsidR="00631D95">
        <w:fldChar w:fldCharType="end"/>
      </w:r>
      <w:r w:rsidRPr="003D5C78">
        <w:t xml:space="preserve">, </w:t>
      </w:r>
      <w:r w:rsidR="00C72858">
        <w:t xml:space="preserve">be held in the month </w:t>
      </w:r>
      <w:r w:rsidR="00C72858" w:rsidRPr="002320C4">
        <w:rPr>
          <w:color w:val="auto"/>
        </w:rPr>
        <w:t>of November/January</w:t>
      </w:r>
      <w:r w:rsidRPr="002320C4">
        <w:rPr>
          <w:color w:val="auto"/>
        </w:rPr>
        <w:t xml:space="preserve"> </w:t>
      </w:r>
      <w:r w:rsidRPr="003D5C78">
        <w:t xml:space="preserve">or such other month and at such place as the </w:t>
      </w:r>
      <w:r w:rsidR="00113422">
        <w:t>TVDPA</w:t>
      </w:r>
      <w:r w:rsidRPr="003D5C78">
        <w:t xml:space="preserve"> Management Committee may from time to time determine</w:t>
      </w:r>
      <w:r w:rsidR="00FB258B">
        <w:t>.</w:t>
      </w:r>
    </w:p>
    <w:p w14:paraId="06801104" w14:textId="4B0230FF" w:rsidR="003D5C78" w:rsidRDefault="003D5C78" w:rsidP="003D5C78">
      <w:pPr>
        <w:pStyle w:val="Heading2"/>
        <w:numPr>
          <w:ilvl w:val="2"/>
          <w:numId w:val="4"/>
        </w:numPr>
      </w:pPr>
      <w:r>
        <w:t>Preliminary Notice</w:t>
      </w:r>
    </w:p>
    <w:p w14:paraId="7A198085" w14:textId="56A82EB9" w:rsidR="003D5C78" w:rsidRDefault="002C1F25" w:rsidP="00113422">
      <w:pPr>
        <w:ind w:left="576"/>
      </w:pPr>
      <w:r>
        <w:t>At least twenty eight</w:t>
      </w:r>
      <w:r w:rsidR="002320C4">
        <w:t xml:space="preserve"> (28</w:t>
      </w:r>
      <w:r w:rsidR="003D5C78">
        <w:t xml:space="preserve">) days before each Annual General Meeting the </w:t>
      </w:r>
      <w:r w:rsidR="00113422">
        <w:t>TVDPA</w:t>
      </w:r>
      <w:r w:rsidR="003D5C78">
        <w:t xml:space="preserve"> Management Committee shall publish the date, time and place of meeting. Not mo</w:t>
      </w:r>
      <w:r>
        <w:t>re than fourteen</w:t>
      </w:r>
      <w:r w:rsidR="002320C4">
        <w:t xml:space="preserve"> (14</w:t>
      </w:r>
      <w:r w:rsidR="003D5C78">
        <w:t xml:space="preserve">) days thereafter those entitled and wishing to put proposals or nominations to the meeting shall submit their nominations to the </w:t>
      </w:r>
      <w:r w:rsidR="00113422">
        <w:t>TVDPA</w:t>
      </w:r>
      <w:r w:rsidR="003D5C78">
        <w:t xml:space="preserve"> Secretary.</w:t>
      </w:r>
    </w:p>
    <w:p w14:paraId="09A0651F" w14:textId="2D7A7DA4" w:rsidR="003D5C78" w:rsidRDefault="003D5C78" w:rsidP="003D5C78">
      <w:pPr>
        <w:pStyle w:val="Heading2"/>
        <w:numPr>
          <w:ilvl w:val="2"/>
          <w:numId w:val="4"/>
        </w:numPr>
      </w:pPr>
      <w:r>
        <w:t>Notice</w:t>
      </w:r>
    </w:p>
    <w:p w14:paraId="47FFCA49" w14:textId="606283D1" w:rsidR="00FB258B" w:rsidRDefault="003D5C78" w:rsidP="00694F85">
      <w:pPr>
        <w:ind w:left="576"/>
      </w:pPr>
      <w:r>
        <w:t>At least eight (8) days prior to th</w:t>
      </w:r>
      <w:r w:rsidR="006D155A">
        <w:t>e Annual General Meeting</w:t>
      </w:r>
      <w:r>
        <w:t xml:space="preserve"> the </w:t>
      </w:r>
      <w:r w:rsidR="00113422">
        <w:t>TVDPA</w:t>
      </w:r>
      <w:r>
        <w:t xml:space="preserve"> Secretary shall send by post/electronic mail to each </w:t>
      </w:r>
      <w:r w:rsidR="00113422">
        <w:t>TVDPA</w:t>
      </w:r>
      <w:r>
        <w:t xml:space="preserve"> Club and to any unattached member, notice of the meeting and the agenda of business to be transacted and details of any nominations and motions submitted in accordanc</w:t>
      </w:r>
      <w:r w:rsidR="006D155A">
        <w:t xml:space="preserve">e with the Constitution &amp; Rules. </w:t>
      </w:r>
    </w:p>
    <w:p w14:paraId="6A4A5385" w14:textId="44FC5B0A" w:rsidR="003D5C78" w:rsidRDefault="003D5C78" w:rsidP="003D5C78">
      <w:pPr>
        <w:pStyle w:val="Heading2"/>
        <w:numPr>
          <w:ilvl w:val="2"/>
          <w:numId w:val="4"/>
        </w:numPr>
      </w:pPr>
      <w:r>
        <w:t>Agenda</w:t>
      </w:r>
      <w:bookmarkStart w:id="19" w:name="_GoBack"/>
      <w:bookmarkEnd w:id="19"/>
    </w:p>
    <w:p w14:paraId="53956230" w14:textId="77777777" w:rsidR="008C7110" w:rsidRDefault="003D5C78" w:rsidP="008C7110">
      <w:pPr>
        <w:ind w:left="576"/>
      </w:pPr>
      <w:r>
        <w:t>The agenda shall be:</w:t>
      </w:r>
    </w:p>
    <w:p w14:paraId="1780DE59" w14:textId="24E4A055" w:rsidR="003D5C78" w:rsidRPr="008C7110" w:rsidRDefault="003D5C78" w:rsidP="008C7110">
      <w:pPr>
        <w:pStyle w:val="Heading2"/>
        <w:numPr>
          <w:ilvl w:val="0"/>
          <w:numId w:val="12"/>
        </w:numPr>
      </w:pPr>
      <w:r w:rsidRPr="008C7110">
        <w:lastRenderedPageBreak/>
        <w:t>To receive apologies for absence.</w:t>
      </w:r>
    </w:p>
    <w:p w14:paraId="45DEBE1E" w14:textId="0C048258" w:rsidR="003D5C78" w:rsidRDefault="003D5C78" w:rsidP="00427CF6">
      <w:pPr>
        <w:pStyle w:val="Heading2"/>
        <w:numPr>
          <w:ilvl w:val="0"/>
          <w:numId w:val="12"/>
        </w:numPr>
      </w:pPr>
      <w:r>
        <w:t>To approve the minutes of the previous Annual General Meeting and any subsequent Extraordinary General Meetings.</w:t>
      </w:r>
    </w:p>
    <w:p w14:paraId="0D30712C" w14:textId="748A4045" w:rsidR="003D5C78" w:rsidRDefault="003D5C78" w:rsidP="00427CF6">
      <w:pPr>
        <w:pStyle w:val="Heading2"/>
        <w:numPr>
          <w:ilvl w:val="0"/>
          <w:numId w:val="12"/>
        </w:numPr>
      </w:pPr>
      <w:r>
        <w:t xml:space="preserve">To receive the </w:t>
      </w:r>
      <w:r w:rsidR="00113422">
        <w:t>TVDPA</w:t>
      </w:r>
      <w:r>
        <w:t xml:space="preserve"> Chairman’s report.</w:t>
      </w:r>
    </w:p>
    <w:p w14:paraId="16726A85" w14:textId="684B7F06" w:rsidR="003D5C78" w:rsidRDefault="003D5C78" w:rsidP="00427CF6">
      <w:pPr>
        <w:pStyle w:val="Heading2"/>
        <w:numPr>
          <w:ilvl w:val="0"/>
          <w:numId w:val="12"/>
        </w:numPr>
      </w:pPr>
      <w:r>
        <w:t xml:space="preserve">To receive the </w:t>
      </w:r>
      <w:r w:rsidR="00113422">
        <w:t>TVDPA</w:t>
      </w:r>
      <w:r>
        <w:t xml:space="preserve"> Treasurer’s report and, if so resolved, adopt the </w:t>
      </w:r>
      <w:r w:rsidR="00113422">
        <w:t>TVDPA</w:t>
      </w:r>
      <w:r>
        <w:t xml:space="preserve"> accounts and Auditor(s) report.</w:t>
      </w:r>
    </w:p>
    <w:p w14:paraId="3E6D395F" w14:textId="503E60A7" w:rsidR="003D5C78" w:rsidRDefault="003D5C78" w:rsidP="00427CF6">
      <w:pPr>
        <w:pStyle w:val="Heading2"/>
        <w:numPr>
          <w:ilvl w:val="0"/>
          <w:numId w:val="12"/>
        </w:numPr>
      </w:pPr>
      <w:r>
        <w:t xml:space="preserve">To determine any </w:t>
      </w:r>
      <w:r w:rsidR="00113422">
        <w:t>TVDPA</w:t>
      </w:r>
      <w:r>
        <w:t xml:space="preserve"> registration or subscription fees and </w:t>
      </w:r>
      <w:r w:rsidR="00FC0E75">
        <w:t>c</w:t>
      </w:r>
      <w:r>
        <w:t>ompetition fees.</w:t>
      </w:r>
    </w:p>
    <w:p w14:paraId="7F3ECF2B" w14:textId="2CA5A494" w:rsidR="003D5C78" w:rsidRDefault="003D5C78" w:rsidP="00427CF6">
      <w:pPr>
        <w:pStyle w:val="Heading2"/>
        <w:numPr>
          <w:ilvl w:val="0"/>
          <w:numId w:val="12"/>
        </w:numPr>
      </w:pPr>
      <w:r>
        <w:t xml:space="preserve">To receive the </w:t>
      </w:r>
      <w:r w:rsidR="00113422">
        <w:t>TVDPA</w:t>
      </w:r>
      <w:r>
        <w:t xml:space="preserve"> Competition Organiser’s report.</w:t>
      </w:r>
    </w:p>
    <w:p w14:paraId="279EA6C6" w14:textId="2FD2A871" w:rsidR="003D5C78" w:rsidRDefault="003D5C78" w:rsidP="00427CF6">
      <w:pPr>
        <w:pStyle w:val="Heading2"/>
        <w:numPr>
          <w:ilvl w:val="0"/>
          <w:numId w:val="12"/>
        </w:numPr>
      </w:pPr>
      <w:r>
        <w:t>To consider and, if so resolved, approve motions submitted in accordance with the Constitution &amp; Rules</w:t>
      </w:r>
    </w:p>
    <w:p w14:paraId="0C70C10A" w14:textId="77777777" w:rsidR="003D5C78" w:rsidRDefault="003D5C78" w:rsidP="008650FA">
      <w:pPr>
        <w:pStyle w:val="Heading2"/>
        <w:numPr>
          <w:ilvl w:val="0"/>
          <w:numId w:val="15"/>
        </w:numPr>
      </w:pPr>
      <w:r>
        <w:t>To amend the Constitution &amp; Rules</w:t>
      </w:r>
    </w:p>
    <w:p w14:paraId="5CAA5E91" w14:textId="77777777" w:rsidR="003D5C78" w:rsidRDefault="003D5C78" w:rsidP="008650FA">
      <w:pPr>
        <w:pStyle w:val="Heading2"/>
        <w:numPr>
          <w:ilvl w:val="0"/>
          <w:numId w:val="15"/>
        </w:numPr>
      </w:pPr>
      <w:r>
        <w:t>To amend playing rules</w:t>
      </w:r>
    </w:p>
    <w:p w14:paraId="0EFADAE3" w14:textId="5E54179E" w:rsidR="003D5C78" w:rsidRDefault="003D5C78" w:rsidP="008650FA">
      <w:pPr>
        <w:pStyle w:val="Heading2"/>
        <w:numPr>
          <w:ilvl w:val="0"/>
          <w:numId w:val="15"/>
        </w:numPr>
      </w:pPr>
      <w:r>
        <w:t xml:space="preserve">As proposed by the </w:t>
      </w:r>
      <w:r w:rsidR="00113422">
        <w:t>TVDPA</w:t>
      </w:r>
      <w:r>
        <w:t xml:space="preserve"> Management Committee</w:t>
      </w:r>
    </w:p>
    <w:p w14:paraId="48ABF3C2" w14:textId="77777777" w:rsidR="003D5C78" w:rsidRDefault="003D5C78" w:rsidP="008650FA">
      <w:pPr>
        <w:pStyle w:val="Heading2"/>
        <w:numPr>
          <w:ilvl w:val="0"/>
          <w:numId w:val="15"/>
        </w:numPr>
      </w:pPr>
      <w:r>
        <w:t>As proposed by Registered Clubs</w:t>
      </w:r>
    </w:p>
    <w:p w14:paraId="07B32349" w14:textId="328582E7" w:rsidR="003D5C78" w:rsidRDefault="003D5C78" w:rsidP="00427CF6">
      <w:pPr>
        <w:pStyle w:val="Heading2"/>
        <w:numPr>
          <w:ilvl w:val="0"/>
          <w:numId w:val="12"/>
        </w:numPr>
      </w:pPr>
      <w:r>
        <w:t xml:space="preserve">To elect the </w:t>
      </w:r>
      <w:r w:rsidR="00113422">
        <w:t>TVDPA</w:t>
      </w:r>
      <w:r>
        <w:t xml:space="preserve"> Officers.</w:t>
      </w:r>
    </w:p>
    <w:p w14:paraId="7E5D57C5" w14:textId="14C4F00E" w:rsidR="003D5C78" w:rsidRDefault="003D5C78" w:rsidP="00427CF6">
      <w:pPr>
        <w:pStyle w:val="Heading2"/>
        <w:numPr>
          <w:ilvl w:val="0"/>
          <w:numId w:val="12"/>
        </w:numPr>
      </w:pPr>
      <w:r>
        <w:t>To appoint an Auditor or Auditors.</w:t>
      </w:r>
    </w:p>
    <w:p w14:paraId="7B9A2F8B" w14:textId="7BDC91E6" w:rsidR="003D5C78" w:rsidRDefault="003D5C78" w:rsidP="00427CF6">
      <w:pPr>
        <w:pStyle w:val="Heading2"/>
        <w:numPr>
          <w:ilvl w:val="0"/>
          <w:numId w:val="12"/>
        </w:numPr>
      </w:pPr>
      <w:r>
        <w:t>To consider such other business as the Presiding Officer may admit. No votes to be taken.</w:t>
      </w:r>
    </w:p>
    <w:p w14:paraId="07206239" w14:textId="746C6158" w:rsidR="008650FA" w:rsidRDefault="008650FA" w:rsidP="008650FA">
      <w:pPr>
        <w:pStyle w:val="Heading2"/>
        <w:numPr>
          <w:ilvl w:val="2"/>
          <w:numId w:val="4"/>
        </w:numPr>
      </w:pPr>
      <w:r>
        <w:t>Voting</w:t>
      </w:r>
    </w:p>
    <w:p w14:paraId="285AE8F0" w14:textId="1E4A20CC" w:rsidR="008650FA" w:rsidRDefault="008650FA" w:rsidP="006D155A">
      <w:pPr>
        <w:ind w:left="576"/>
      </w:pPr>
      <w:r>
        <w:t>Unless specified elsewhere within the TVDPA Constitution &amp; Rules all motions shall be approved by a simple majority of the voting members present.</w:t>
      </w:r>
    </w:p>
    <w:p w14:paraId="4384C3B7" w14:textId="55439926" w:rsidR="003D5C78" w:rsidRDefault="003D5C78" w:rsidP="003D5C78">
      <w:pPr>
        <w:pStyle w:val="Heading2"/>
      </w:pPr>
      <w:r>
        <w:t>Extraordinary General Meeting</w:t>
      </w:r>
    </w:p>
    <w:p w14:paraId="57552483" w14:textId="26A87710" w:rsidR="003D5C78" w:rsidRDefault="003D5C78" w:rsidP="00050AA7">
      <w:pPr>
        <w:pStyle w:val="Heading2"/>
        <w:numPr>
          <w:ilvl w:val="2"/>
          <w:numId w:val="4"/>
        </w:numPr>
        <w:tabs>
          <w:tab w:val="clear" w:pos="720"/>
          <w:tab w:val="left" w:pos="737"/>
        </w:tabs>
      </w:pPr>
      <w:r>
        <w:t>Convening</w:t>
      </w:r>
    </w:p>
    <w:p w14:paraId="12E3D1C3" w14:textId="0C144DE5" w:rsidR="003D5C78" w:rsidRDefault="003D5C78" w:rsidP="00694F85">
      <w:pPr>
        <w:ind w:left="576"/>
      </w:pPr>
      <w:r>
        <w:t xml:space="preserve">An Extraordinary General Meeting may be convened by the </w:t>
      </w:r>
      <w:r w:rsidR="00113422">
        <w:t>TVDPA</w:t>
      </w:r>
      <w:r>
        <w:t xml:space="preserve"> Secretary by direction of the </w:t>
      </w:r>
      <w:r w:rsidR="00113422">
        <w:t>TVDPA</w:t>
      </w:r>
      <w:r>
        <w:t xml:space="preserve"> Management Committee, or upon a requisition signed by Club Secretaries and delivered to the </w:t>
      </w:r>
      <w:r w:rsidR="00113422">
        <w:t>TVDPA</w:t>
      </w:r>
      <w:r>
        <w:t xml:space="preserve"> Secretary on behalf of not less than five (5) </w:t>
      </w:r>
      <w:r w:rsidR="00113422">
        <w:t>TVDPA</w:t>
      </w:r>
      <w:r>
        <w:t xml:space="preserve"> Clubs.</w:t>
      </w:r>
    </w:p>
    <w:p w14:paraId="48F2F1BE" w14:textId="1651034B" w:rsidR="003D5C78" w:rsidRDefault="003D5C78" w:rsidP="00050AA7">
      <w:pPr>
        <w:pStyle w:val="Heading2"/>
        <w:numPr>
          <w:ilvl w:val="2"/>
          <w:numId w:val="4"/>
        </w:numPr>
        <w:tabs>
          <w:tab w:val="clear" w:pos="720"/>
          <w:tab w:val="left" w:pos="737"/>
        </w:tabs>
      </w:pPr>
      <w:r>
        <w:t>Location</w:t>
      </w:r>
    </w:p>
    <w:p w14:paraId="0D0BD2D5" w14:textId="1A20D3AD" w:rsidR="003D5C78" w:rsidRDefault="003D5C78" w:rsidP="008650FA">
      <w:pPr>
        <w:ind w:left="576"/>
      </w:pPr>
      <w:r>
        <w:t xml:space="preserve">The meeting shall be held at such place as the </w:t>
      </w:r>
      <w:r w:rsidR="00113422">
        <w:t>TVDPA</w:t>
      </w:r>
      <w:r>
        <w:t xml:space="preserve"> Management Committee shall decide.</w:t>
      </w:r>
    </w:p>
    <w:p w14:paraId="19A3E449" w14:textId="391B206D" w:rsidR="003D5C78" w:rsidRDefault="003D5C78" w:rsidP="00050AA7">
      <w:pPr>
        <w:pStyle w:val="Heading2"/>
        <w:numPr>
          <w:ilvl w:val="2"/>
          <w:numId w:val="4"/>
        </w:numPr>
        <w:tabs>
          <w:tab w:val="clear" w:pos="720"/>
          <w:tab w:val="left" w:pos="737"/>
        </w:tabs>
      </w:pPr>
      <w:r>
        <w:t>Failure to Convene</w:t>
      </w:r>
    </w:p>
    <w:p w14:paraId="4B9DC382" w14:textId="66CB2DC1" w:rsidR="003D5C78" w:rsidRDefault="003D5C78" w:rsidP="00694F85">
      <w:pPr>
        <w:ind w:left="576"/>
      </w:pPr>
      <w:r>
        <w:t xml:space="preserve">Should the </w:t>
      </w:r>
      <w:r w:rsidR="00113422">
        <w:t>TVDPA</w:t>
      </w:r>
      <w:r>
        <w:t xml:space="preserve"> Secretary not convene the Extraordinary General Meeting within thirty six (36) days of receiving a duly signed requisition, the </w:t>
      </w:r>
      <w:proofErr w:type="spellStart"/>
      <w:r>
        <w:t>requisitioners</w:t>
      </w:r>
      <w:proofErr w:type="spellEnd"/>
      <w:r>
        <w:t xml:space="preserve"> may convene the meeting and shall have claim upon the </w:t>
      </w:r>
      <w:r w:rsidR="00113422">
        <w:t>TVDPA</w:t>
      </w:r>
      <w:r>
        <w:t xml:space="preserve"> for all reasonable expenses incurr</w:t>
      </w:r>
      <w:r w:rsidR="00050AA7">
        <w:t>ed in convening it.</w:t>
      </w:r>
    </w:p>
    <w:p w14:paraId="7E6234FB" w14:textId="04AFCF41" w:rsidR="003D5C78" w:rsidRDefault="003D5C78" w:rsidP="00050AA7">
      <w:pPr>
        <w:pStyle w:val="Heading2"/>
        <w:numPr>
          <w:ilvl w:val="2"/>
          <w:numId w:val="4"/>
        </w:numPr>
        <w:tabs>
          <w:tab w:val="clear" w:pos="720"/>
          <w:tab w:val="left" w:pos="737"/>
        </w:tabs>
      </w:pPr>
      <w:r>
        <w:t>Notice</w:t>
      </w:r>
    </w:p>
    <w:p w14:paraId="18976A76" w14:textId="55C40F1B" w:rsidR="003D5C78" w:rsidRDefault="003D5C78" w:rsidP="00694F85">
      <w:pPr>
        <w:ind w:left="576"/>
      </w:pPr>
      <w:r>
        <w:t xml:space="preserve">The notice convening an Extraordinary General Meeting shall be sent by post/electronic mail to every </w:t>
      </w:r>
      <w:r w:rsidR="00113422">
        <w:t>TVDPA</w:t>
      </w:r>
      <w:r>
        <w:t xml:space="preserve"> Club and unattached member not less than twenty eight (28) days before the meeting stating the date, time and place thereof and the purpose for which it was convened.</w:t>
      </w:r>
    </w:p>
    <w:p w14:paraId="270487EF" w14:textId="7CB2BA94" w:rsidR="003D5C78" w:rsidRDefault="003D5C78" w:rsidP="00050AA7">
      <w:pPr>
        <w:pStyle w:val="Heading2"/>
        <w:numPr>
          <w:ilvl w:val="2"/>
          <w:numId w:val="4"/>
        </w:numPr>
        <w:tabs>
          <w:tab w:val="clear" w:pos="720"/>
          <w:tab w:val="left" w:pos="737"/>
        </w:tabs>
      </w:pPr>
      <w:r>
        <w:t>Quorum</w:t>
      </w:r>
    </w:p>
    <w:p w14:paraId="73DFA660" w14:textId="3AD93800" w:rsidR="003D5C78" w:rsidRDefault="003D5C78" w:rsidP="00694F85">
      <w:pPr>
        <w:ind w:left="576"/>
      </w:pPr>
      <w:r>
        <w:t xml:space="preserve">No Extraordinary General Meeting shall proceed to business unless a representative of not less than three (3) </w:t>
      </w:r>
      <w:r w:rsidR="00113422">
        <w:t>TVDPA</w:t>
      </w:r>
      <w:r>
        <w:t xml:space="preserve"> Clubs convening the meeting are present within half an hour of the notified time to start.</w:t>
      </w:r>
    </w:p>
    <w:p w14:paraId="75524FA7" w14:textId="4F9013F5" w:rsidR="003D5C78" w:rsidRDefault="003D5C78" w:rsidP="00050AA7">
      <w:pPr>
        <w:pStyle w:val="Heading2"/>
        <w:numPr>
          <w:ilvl w:val="2"/>
          <w:numId w:val="4"/>
        </w:numPr>
        <w:tabs>
          <w:tab w:val="clear" w:pos="720"/>
          <w:tab w:val="left" w:pos="737"/>
        </w:tabs>
      </w:pPr>
      <w:r>
        <w:t>Business</w:t>
      </w:r>
    </w:p>
    <w:p w14:paraId="57D62548" w14:textId="71C6AE8E" w:rsidR="003D5C78" w:rsidRDefault="003D5C78" w:rsidP="00694F85">
      <w:pPr>
        <w:ind w:left="576"/>
      </w:pPr>
      <w:r>
        <w:t>An Extraordinary General Meeting shall not be competent to transact any business other than that specified in the notice convening it.</w:t>
      </w:r>
    </w:p>
    <w:p w14:paraId="37FD742F" w14:textId="77777777" w:rsidR="008650FA" w:rsidRDefault="008650FA" w:rsidP="008650FA">
      <w:pPr>
        <w:pStyle w:val="Heading2"/>
        <w:numPr>
          <w:ilvl w:val="2"/>
          <w:numId w:val="4"/>
        </w:numPr>
      </w:pPr>
      <w:r>
        <w:t>Voting</w:t>
      </w:r>
    </w:p>
    <w:p w14:paraId="115F0060" w14:textId="77777777" w:rsidR="008650FA" w:rsidRDefault="008650FA" w:rsidP="008650FA">
      <w:pPr>
        <w:ind w:left="576"/>
      </w:pPr>
      <w:r>
        <w:t>Unless specified elsewhere within the TVDPA Constitution &amp; Rules all motions shall be approved by a simple majority of the voting members present.</w:t>
      </w:r>
    </w:p>
    <w:p w14:paraId="30E9EC0D" w14:textId="6C8FF3D3" w:rsidR="008650FA" w:rsidRDefault="008650FA" w:rsidP="008650FA">
      <w:pPr>
        <w:pStyle w:val="Heading2"/>
        <w:numPr>
          <w:ilvl w:val="0"/>
          <w:numId w:val="0"/>
        </w:numPr>
        <w:ind w:left="720"/>
      </w:pPr>
    </w:p>
    <w:p w14:paraId="110334AB" w14:textId="1906B211" w:rsidR="00050AA7" w:rsidRDefault="00050AA7" w:rsidP="00050AA7">
      <w:pPr>
        <w:pStyle w:val="Heading2"/>
        <w:numPr>
          <w:ilvl w:val="0"/>
          <w:numId w:val="0"/>
        </w:numPr>
        <w:ind w:left="576"/>
      </w:pPr>
    </w:p>
    <w:p w14:paraId="4456E841" w14:textId="77CDC810" w:rsidR="002660A7" w:rsidRPr="002660A7" w:rsidRDefault="00AB5ACA" w:rsidP="00417B67">
      <w:pPr>
        <w:pStyle w:val="Heading1"/>
      </w:pPr>
      <w:bookmarkStart w:id="20" w:name="_Toc301966124"/>
      <w:bookmarkStart w:id="21" w:name="_Toc379895320"/>
      <w:bookmarkStart w:id="22" w:name="_Ref382218988"/>
      <w:bookmarkStart w:id="23" w:name="_Ref382218991"/>
      <w:bookmarkStart w:id="24" w:name="_Toc403045235"/>
      <w:bookmarkStart w:id="25" w:name="_Toc406850551"/>
      <w:bookmarkEnd w:id="0"/>
      <w:bookmarkEnd w:id="1"/>
      <w:bookmarkEnd w:id="2"/>
      <w:bookmarkEnd w:id="3"/>
      <w:r>
        <w:t>Document V</w:t>
      </w:r>
      <w:r w:rsidR="002660A7" w:rsidRPr="002660A7">
        <w:t>ersion</w:t>
      </w:r>
      <w:bookmarkEnd w:id="20"/>
      <w:bookmarkEnd w:id="21"/>
      <w:bookmarkEnd w:id="22"/>
      <w:bookmarkEnd w:id="23"/>
      <w:bookmarkEnd w:id="24"/>
      <w:bookmarkEnd w:id="25"/>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34"/>
        <w:gridCol w:w="4146"/>
        <w:gridCol w:w="2520"/>
      </w:tblGrid>
      <w:tr w:rsidR="00AB5ACA" w:rsidRPr="002660A7" w14:paraId="6BBF33AB" w14:textId="77777777" w:rsidTr="00E668A1">
        <w:trPr>
          <w:cantSplit/>
        </w:trPr>
        <w:tc>
          <w:tcPr>
            <w:tcW w:w="1368" w:type="dxa"/>
            <w:shd w:val="clear" w:color="auto" w:fill="C0C0C0"/>
          </w:tcPr>
          <w:p w14:paraId="46C591D7" w14:textId="77777777" w:rsidR="00AB5ACA" w:rsidRPr="003E2113" w:rsidRDefault="00AB5ACA" w:rsidP="00E668A1">
            <w:pPr>
              <w:pStyle w:val="TableNormal1"/>
              <w:rPr>
                <w:sz w:val="22"/>
                <w:szCs w:val="22"/>
              </w:rPr>
            </w:pPr>
            <w:r w:rsidRPr="003E2113">
              <w:rPr>
                <w:sz w:val="22"/>
                <w:szCs w:val="22"/>
              </w:rPr>
              <w:t>Version No</w:t>
            </w:r>
          </w:p>
        </w:tc>
        <w:tc>
          <w:tcPr>
            <w:tcW w:w="1434" w:type="dxa"/>
            <w:shd w:val="clear" w:color="auto" w:fill="C0C0C0"/>
          </w:tcPr>
          <w:p w14:paraId="2478B80E" w14:textId="77777777" w:rsidR="00AB5ACA" w:rsidRPr="003E2113" w:rsidRDefault="00AB5ACA" w:rsidP="00E668A1">
            <w:pPr>
              <w:pStyle w:val="TableNormal1"/>
              <w:rPr>
                <w:sz w:val="22"/>
                <w:szCs w:val="22"/>
              </w:rPr>
            </w:pPr>
            <w:r w:rsidRPr="003E2113">
              <w:rPr>
                <w:sz w:val="22"/>
                <w:szCs w:val="22"/>
              </w:rPr>
              <w:t>Date</w:t>
            </w:r>
          </w:p>
        </w:tc>
        <w:tc>
          <w:tcPr>
            <w:tcW w:w="4146" w:type="dxa"/>
            <w:shd w:val="clear" w:color="auto" w:fill="C0C0C0"/>
          </w:tcPr>
          <w:p w14:paraId="4639A77C" w14:textId="77777777" w:rsidR="00AB5ACA" w:rsidRPr="003E2113" w:rsidRDefault="00AB5ACA" w:rsidP="00E668A1">
            <w:pPr>
              <w:pStyle w:val="TableNormal1"/>
              <w:rPr>
                <w:sz w:val="22"/>
                <w:szCs w:val="22"/>
              </w:rPr>
            </w:pPr>
            <w:r w:rsidRPr="003E2113">
              <w:rPr>
                <w:sz w:val="22"/>
                <w:szCs w:val="22"/>
              </w:rPr>
              <w:t>Details</w:t>
            </w:r>
          </w:p>
        </w:tc>
        <w:tc>
          <w:tcPr>
            <w:tcW w:w="2520" w:type="dxa"/>
            <w:shd w:val="clear" w:color="auto" w:fill="C0C0C0"/>
          </w:tcPr>
          <w:p w14:paraId="2CDB14F1" w14:textId="77777777" w:rsidR="00AB5ACA" w:rsidRPr="003E2113" w:rsidRDefault="00AB5ACA" w:rsidP="00E668A1">
            <w:pPr>
              <w:pStyle w:val="TableNormal1"/>
              <w:rPr>
                <w:sz w:val="22"/>
                <w:szCs w:val="22"/>
              </w:rPr>
            </w:pPr>
            <w:r w:rsidRPr="003E2113">
              <w:rPr>
                <w:sz w:val="22"/>
                <w:szCs w:val="22"/>
              </w:rPr>
              <w:t>Name</w:t>
            </w:r>
          </w:p>
        </w:tc>
      </w:tr>
      <w:tr w:rsidR="00AB5ACA" w:rsidRPr="002660A7" w14:paraId="3122DC6D" w14:textId="77777777" w:rsidTr="00E668A1">
        <w:trPr>
          <w:cantSplit/>
        </w:trPr>
        <w:tc>
          <w:tcPr>
            <w:tcW w:w="1368" w:type="dxa"/>
          </w:tcPr>
          <w:p w14:paraId="212E2A53" w14:textId="77777777" w:rsidR="00AB5ACA" w:rsidRPr="003E2113" w:rsidRDefault="00AB5ACA" w:rsidP="00E668A1">
            <w:pPr>
              <w:pStyle w:val="Table"/>
              <w:rPr>
                <w:sz w:val="22"/>
                <w:szCs w:val="22"/>
              </w:rPr>
            </w:pPr>
            <w:r w:rsidRPr="003E2113">
              <w:rPr>
                <w:sz w:val="22"/>
                <w:szCs w:val="22"/>
              </w:rPr>
              <w:t>0.01</w:t>
            </w:r>
          </w:p>
        </w:tc>
        <w:tc>
          <w:tcPr>
            <w:tcW w:w="1434" w:type="dxa"/>
          </w:tcPr>
          <w:p w14:paraId="031A67BB" w14:textId="77777777" w:rsidR="00AB5ACA" w:rsidRPr="003E2113" w:rsidRDefault="00AB5ACA" w:rsidP="00E668A1">
            <w:pPr>
              <w:pStyle w:val="Table"/>
              <w:rPr>
                <w:sz w:val="22"/>
                <w:szCs w:val="22"/>
              </w:rPr>
            </w:pPr>
            <w:r w:rsidRPr="003E2113">
              <w:rPr>
                <w:sz w:val="22"/>
                <w:szCs w:val="22"/>
              </w:rPr>
              <w:t>22/11/2014</w:t>
            </w:r>
          </w:p>
        </w:tc>
        <w:tc>
          <w:tcPr>
            <w:tcW w:w="4146" w:type="dxa"/>
          </w:tcPr>
          <w:p w14:paraId="270A1F8A" w14:textId="77777777" w:rsidR="00AB5ACA" w:rsidRPr="003E2113" w:rsidRDefault="00AB5ACA" w:rsidP="00E668A1">
            <w:pPr>
              <w:pStyle w:val="Table"/>
              <w:rPr>
                <w:sz w:val="22"/>
                <w:szCs w:val="22"/>
              </w:rPr>
            </w:pPr>
            <w:r w:rsidRPr="003E2113">
              <w:rPr>
                <w:sz w:val="22"/>
                <w:szCs w:val="22"/>
              </w:rPr>
              <w:t xml:space="preserve">First Draft </w:t>
            </w:r>
          </w:p>
        </w:tc>
        <w:tc>
          <w:tcPr>
            <w:tcW w:w="2520" w:type="dxa"/>
          </w:tcPr>
          <w:p w14:paraId="4A68CA39" w14:textId="77777777" w:rsidR="00AB5ACA" w:rsidRPr="003E2113" w:rsidRDefault="00AB5ACA" w:rsidP="00E668A1">
            <w:pPr>
              <w:pStyle w:val="Table"/>
              <w:rPr>
                <w:sz w:val="22"/>
                <w:szCs w:val="22"/>
              </w:rPr>
            </w:pPr>
            <w:r w:rsidRPr="003E2113">
              <w:rPr>
                <w:sz w:val="22"/>
                <w:szCs w:val="22"/>
              </w:rPr>
              <w:t>Andrew Prince</w:t>
            </w:r>
          </w:p>
        </w:tc>
      </w:tr>
      <w:tr w:rsidR="00AB5ACA" w:rsidRPr="002660A7" w14:paraId="7828E55E" w14:textId="77777777" w:rsidTr="00E668A1">
        <w:trPr>
          <w:cantSplit/>
        </w:trPr>
        <w:tc>
          <w:tcPr>
            <w:tcW w:w="1368" w:type="dxa"/>
          </w:tcPr>
          <w:p w14:paraId="216F14C5" w14:textId="77777777" w:rsidR="00AB5ACA" w:rsidRPr="003E2113" w:rsidRDefault="00AB5ACA" w:rsidP="00E668A1">
            <w:pPr>
              <w:pStyle w:val="Table"/>
              <w:rPr>
                <w:sz w:val="22"/>
                <w:szCs w:val="22"/>
              </w:rPr>
            </w:pPr>
            <w:r w:rsidRPr="003E2113">
              <w:rPr>
                <w:sz w:val="22"/>
                <w:szCs w:val="22"/>
              </w:rPr>
              <w:t>0.02</w:t>
            </w:r>
          </w:p>
        </w:tc>
        <w:tc>
          <w:tcPr>
            <w:tcW w:w="1434" w:type="dxa"/>
          </w:tcPr>
          <w:p w14:paraId="3D7C94DF" w14:textId="77777777" w:rsidR="00AB5ACA" w:rsidRPr="003E2113" w:rsidRDefault="00AB5ACA" w:rsidP="00E668A1">
            <w:pPr>
              <w:pStyle w:val="Table"/>
              <w:rPr>
                <w:sz w:val="22"/>
                <w:szCs w:val="22"/>
              </w:rPr>
            </w:pPr>
            <w:r w:rsidRPr="003E2113">
              <w:rPr>
                <w:sz w:val="22"/>
                <w:szCs w:val="22"/>
              </w:rPr>
              <w:t>3/12/2014</w:t>
            </w:r>
          </w:p>
        </w:tc>
        <w:tc>
          <w:tcPr>
            <w:tcW w:w="4146" w:type="dxa"/>
          </w:tcPr>
          <w:p w14:paraId="6F67F78A" w14:textId="77777777" w:rsidR="00AB5ACA" w:rsidRPr="003E2113" w:rsidRDefault="00AB5ACA" w:rsidP="00E668A1">
            <w:pPr>
              <w:pStyle w:val="Table"/>
              <w:rPr>
                <w:sz w:val="22"/>
                <w:szCs w:val="22"/>
              </w:rPr>
            </w:pPr>
            <w:r w:rsidRPr="003E2113">
              <w:rPr>
                <w:sz w:val="22"/>
                <w:szCs w:val="22"/>
              </w:rPr>
              <w:t>Additions and corrections received from Donald</w:t>
            </w:r>
          </w:p>
        </w:tc>
        <w:tc>
          <w:tcPr>
            <w:tcW w:w="2520" w:type="dxa"/>
          </w:tcPr>
          <w:p w14:paraId="029062BF" w14:textId="19197E33" w:rsidR="00AB5ACA" w:rsidRPr="003E2113" w:rsidRDefault="001769EC" w:rsidP="00E668A1">
            <w:pPr>
              <w:pStyle w:val="Table"/>
              <w:rPr>
                <w:sz w:val="22"/>
                <w:szCs w:val="22"/>
              </w:rPr>
            </w:pPr>
            <w:r>
              <w:rPr>
                <w:sz w:val="22"/>
                <w:szCs w:val="22"/>
              </w:rPr>
              <w:t>Donald Patton, Paul Webb, Andrew Prince</w:t>
            </w:r>
          </w:p>
        </w:tc>
      </w:tr>
      <w:tr w:rsidR="006D155A" w:rsidRPr="002660A7" w14:paraId="16000DDF" w14:textId="77777777" w:rsidTr="00E668A1">
        <w:trPr>
          <w:cantSplit/>
        </w:trPr>
        <w:tc>
          <w:tcPr>
            <w:tcW w:w="1368" w:type="dxa"/>
          </w:tcPr>
          <w:p w14:paraId="50ACB6A0" w14:textId="1B20D564" w:rsidR="006D155A" w:rsidRPr="003E2113" w:rsidRDefault="006D155A" w:rsidP="00E668A1">
            <w:pPr>
              <w:pStyle w:val="Table"/>
              <w:rPr>
                <w:sz w:val="22"/>
                <w:szCs w:val="22"/>
              </w:rPr>
            </w:pPr>
            <w:r>
              <w:rPr>
                <w:sz w:val="22"/>
                <w:szCs w:val="22"/>
              </w:rPr>
              <w:t>1.0</w:t>
            </w:r>
          </w:p>
        </w:tc>
        <w:tc>
          <w:tcPr>
            <w:tcW w:w="1434" w:type="dxa"/>
          </w:tcPr>
          <w:p w14:paraId="0CE6FDF5" w14:textId="55A72BB4" w:rsidR="006D155A" w:rsidRPr="003E2113" w:rsidRDefault="006D155A" w:rsidP="00E668A1">
            <w:pPr>
              <w:pStyle w:val="Table"/>
              <w:rPr>
                <w:sz w:val="22"/>
                <w:szCs w:val="22"/>
              </w:rPr>
            </w:pPr>
            <w:r>
              <w:rPr>
                <w:sz w:val="22"/>
                <w:szCs w:val="22"/>
              </w:rPr>
              <w:t>20/12/2014</w:t>
            </w:r>
          </w:p>
        </w:tc>
        <w:tc>
          <w:tcPr>
            <w:tcW w:w="4146" w:type="dxa"/>
          </w:tcPr>
          <w:p w14:paraId="14A94DB7" w14:textId="4754C942" w:rsidR="006D155A" w:rsidRPr="003E2113" w:rsidRDefault="001769EC" w:rsidP="00E668A1">
            <w:pPr>
              <w:pStyle w:val="Table"/>
              <w:rPr>
                <w:sz w:val="22"/>
                <w:szCs w:val="22"/>
              </w:rPr>
            </w:pPr>
            <w:r>
              <w:rPr>
                <w:sz w:val="22"/>
                <w:szCs w:val="22"/>
              </w:rPr>
              <w:t>Approved at the AGM 18</w:t>
            </w:r>
            <w:r w:rsidRPr="001769EC">
              <w:rPr>
                <w:sz w:val="22"/>
                <w:szCs w:val="22"/>
                <w:vertAlign w:val="superscript"/>
              </w:rPr>
              <w:t>th</w:t>
            </w:r>
            <w:r>
              <w:rPr>
                <w:sz w:val="22"/>
                <w:szCs w:val="22"/>
              </w:rPr>
              <w:t xml:space="preserve"> Jan 2015</w:t>
            </w:r>
          </w:p>
        </w:tc>
        <w:tc>
          <w:tcPr>
            <w:tcW w:w="2520" w:type="dxa"/>
          </w:tcPr>
          <w:p w14:paraId="3E171150" w14:textId="1204940C" w:rsidR="0090036F" w:rsidRPr="003E2113" w:rsidRDefault="0090036F" w:rsidP="00E668A1">
            <w:pPr>
              <w:pStyle w:val="Table"/>
              <w:rPr>
                <w:sz w:val="22"/>
                <w:szCs w:val="22"/>
              </w:rPr>
            </w:pPr>
            <w:r>
              <w:rPr>
                <w:sz w:val="22"/>
                <w:szCs w:val="22"/>
              </w:rPr>
              <w:t>Paul Webb</w:t>
            </w:r>
          </w:p>
        </w:tc>
      </w:tr>
      <w:tr w:rsidR="0090036F" w:rsidRPr="003E2113" w14:paraId="10510621" w14:textId="77777777" w:rsidTr="0090036F">
        <w:trPr>
          <w:cantSplit/>
        </w:trPr>
        <w:tc>
          <w:tcPr>
            <w:tcW w:w="1368" w:type="dxa"/>
            <w:tcBorders>
              <w:top w:val="single" w:sz="4" w:space="0" w:color="auto"/>
              <w:left w:val="single" w:sz="4" w:space="0" w:color="auto"/>
              <w:bottom w:val="single" w:sz="4" w:space="0" w:color="auto"/>
              <w:right w:val="single" w:sz="4" w:space="0" w:color="auto"/>
            </w:tcBorders>
          </w:tcPr>
          <w:p w14:paraId="1985312A" w14:textId="29E34FF9" w:rsidR="0090036F" w:rsidRPr="003E2113" w:rsidRDefault="0090036F" w:rsidP="001A603D">
            <w:pPr>
              <w:pStyle w:val="Table"/>
              <w:rPr>
                <w:sz w:val="22"/>
                <w:szCs w:val="22"/>
              </w:rPr>
            </w:pPr>
            <w:r>
              <w:rPr>
                <w:sz w:val="22"/>
                <w:szCs w:val="22"/>
              </w:rPr>
              <w:t>1.1</w:t>
            </w:r>
          </w:p>
        </w:tc>
        <w:tc>
          <w:tcPr>
            <w:tcW w:w="1434" w:type="dxa"/>
            <w:tcBorders>
              <w:top w:val="single" w:sz="4" w:space="0" w:color="auto"/>
              <w:left w:val="single" w:sz="4" w:space="0" w:color="auto"/>
              <w:bottom w:val="single" w:sz="4" w:space="0" w:color="auto"/>
              <w:right w:val="single" w:sz="4" w:space="0" w:color="auto"/>
            </w:tcBorders>
          </w:tcPr>
          <w:p w14:paraId="25BBDD6B" w14:textId="1670CD80" w:rsidR="0090036F" w:rsidRPr="003E2113" w:rsidRDefault="0090036F" w:rsidP="001A603D">
            <w:pPr>
              <w:pStyle w:val="Table"/>
              <w:rPr>
                <w:sz w:val="22"/>
                <w:szCs w:val="22"/>
              </w:rPr>
            </w:pPr>
            <w:r>
              <w:rPr>
                <w:sz w:val="22"/>
                <w:szCs w:val="22"/>
              </w:rPr>
              <w:t>12/01/2020</w:t>
            </w:r>
          </w:p>
        </w:tc>
        <w:tc>
          <w:tcPr>
            <w:tcW w:w="4146" w:type="dxa"/>
            <w:tcBorders>
              <w:top w:val="single" w:sz="4" w:space="0" w:color="auto"/>
              <w:left w:val="single" w:sz="4" w:space="0" w:color="auto"/>
              <w:bottom w:val="single" w:sz="4" w:space="0" w:color="auto"/>
              <w:right w:val="single" w:sz="4" w:space="0" w:color="auto"/>
            </w:tcBorders>
          </w:tcPr>
          <w:p w14:paraId="332A1E73" w14:textId="204BC9E5" w:rsidR="0090036F" w:rsidRPr="003E2113" w:rsidRDefault="0090036F" w:rsidP="001A603D">
            <w:pPr>
              <w:pStyle w:val="Table"/>
              <w:rPr>
                <w:sz w:val="22"/>
                <w:szCs w:val="22"/>
              </w:rPr>
            </w:pPr>
            <w:r>
              <w:rPr>
                <w:sz w:val="22"/>
                <w:szCs w:val="22"/>
              </w:rPr>
              <w:t>Approved at the AGM 12</w:t>
            </w:r>
            <w:r w:rsidRPr="0090036F">
              <w:rPr>
                <w:sz w:val="22"/>
                <w:szCs w:val="22"/>
              </w:rPr>
              <w:t>th</w:t>
            </w:r>
            <w:r>
              <w:rPr>
                <w:sz w:val="22"/>
                <w:szCs w:val="22"/>
              </w:rPr>
              <w:t xml:space="preserve"> Jan 2020</w:t>
            </w:r>
          </w:p>
        </w:tc>
        <w:tc>
          <w:tcPr>
            <w:tcW w:w="2520" w:type="dxa"/>
            <w:tcBorders>
              <w:top w:val="single" w:sz="4" w:space="0" w:color="auto"/>
              <w:left w:val="single" w:sz="4" w:space="0" w:color="auto"/>
              <w:bottom w:val="single" w:sz="4" w:space="0" w:color="auto"/>
              <w:right w:val="single" w:sz="4" w:space="0" w:color="auto"/>
            </w:tcBorders>
          </w:tcPr>
          <w:p w14:paraId="71DEEDAD" w14:textId="77777777" w:rsidR="0090036F" w:rsidRPr="003E2113" w:rsidRDefault="0090036F" w:rsidP="001A603D">
            <w:pPr>
              <w:pStyle w:val="Table"/>
              <w:rPr>
                <w:sz w:val="22"/>
                <w:szCs w:val="22"/>
              </w:rPr>
            </w:pPr>
            <w:r>
              <w:rPr>
                <w:sz w:val="22"/>
                <w:szCs w:val="22"/>
              </w:rPr>
              <w:t>Paul Webb</w:t>
            </w:r>
          </w:p>
        </w:tc>
      </w:tr>
    </w:tbl>
    <w:p w14:paraId="6D699166" w14:textId="1073A8AE" w:rsidR="00035DD1" w:rsidRPr="00ED209F" w:rsidRDefault="00035DD1" w:rsidP="00002016"/>
    <w:sectPr w:rsidR="00035DD1" w:rsidRPr="00ED209F" w:rsidSect="00002016">
      <w:headerReference w:type="even" r:id="rId12"/>
      <w:headerReference w:type="default" r:id="rId13"/>
      <w:footerReference w:type="even" r:id="rId14"/>
      <w:footerReference w:type="default" r:id="rId15"/>
      <w:headerReference w:type="first" r:id="rId16"/>
      <w:footerReference w:type="first" r:id="rId17"/>
      <w:type w:val="continuous"/>
      <w:pgSz w:w="11899" w:h="16838"/>
      <w:pgMar w:top="1253" w:right="1151" w:bottom="709" w:left="1440" w:header="505" w:footer="505"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558E" w14:textId="77777777" w:rsidR="00E97435" w:rsidRDefault="00E97435">
      <w:r>
        <w:separator/>
      </w:r>
    </w:p>
  </w:endnote>
  <w:endnote w:type="continuationSeparator" w:id="0">
    <w:p w14:paraId="2A9963BF" w14:textId="77777777" w:rsidR="00E97435" w:rsidRDefault="00E9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emens Serif Semibold">
    <w:altName w:val="Times New Roman"/>
    <w:charset w:val="00"/>
    <w:family w:val="auto"/>
    <w:pitch w:val="variable"/>
    <w:sig w:usb0="800000AF" w:usb1="0000204B" w:usb2="00000000" w:usb3="00000000" w:csb0="00000093" w:csb1="00000000"/>
  </w:font>
  <w:font w:name="Siemens Sans">
    <w:altName w:val="Times New Roman"/>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D1E6" w14:textId="77777777" w:rsidR="00213423" w:rsidRDefault="00213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254DB" w14:textId="0EE1AB56" w:rsidR="0030313E" w:rsidRDefault="003031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C1F25" w:rsidRPr="002C1F25">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2A1C3DA1" w14:textId="32AEBFCE" w:rsidR="0030313E" w:rsidRDefault="00E97435">
    <w:pPr>
      <w:pStyle w:val="Footer"/>
    </w:pPr>
    <w:r>
      <w:rPr>
        <w:noProof/>
      </w:rPr>
      <w:fldChar w:fldCharType="begin"/>
    </w:r>
    <w:r>
      <w:rPr>
        <w:noProof/>
      </w:rPr>
      <w:instrText xml:space="preserve"> FILENAME   \* MERGEFORMAT </w:instrText>
    </w:r>
    <w:r>
      <w:rPr>
        <w:noProof/>
      </w:rPr>
      <w:fldChar w:fldCharType="separate"/>
    </w:r>
    <w:r w:rsidR="009828AE">
      <w:rPr>
        <w:noProof/>
      </w:rPr>
      <w:t>Thames Valley District Constitution.docx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1291" w14:textId="6EEAB3F6" w:rsidR="0030313E" w:rsidRDefault="00EA1C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9828AE">
      <w:rPr>
        <w:rFonts w:asciiTheme="majorHAnsi" w:eastAsiaTheme="majorEastAsia" w:hAnsiTheme="majorHAnsi" w:cstheme="majorBidi"/>
        <w:noProof/>
      </w:rPr>
      <w:t>Thames Valley District Constitution.docx</w:t>
    </w:r>
    <w:r>
      <w:rPr>
        <w:rFonts w:asciiTheme="majorHAnsi" w:eastAsiaTheme="majorEastAsia" w:hAnsiTheme="majorHAnsi" w:cstheme="majorBidi"/>
      </w:rPr>
      <w:fldChar w:fldCharType="end"/>
    </w:r>
    <w:r w:rsidR="0030313E">
      <w:rPr>
        <w:rFonts w:asciiTheme="majorHAnsi" w:eastAsiaTheme="majorEastAsia" w:hAnsiTheme="majorHAnsi" w:cstheme="majorBidi"/>
      </w:rPr>
      <w:ptab w:relativeTo="margin" w:alignment="right" w:leader="none"/>
    </w:r>
    <w:r w:rsidR="0030313E">
      <w:rPr>
        <w:rFonts w:asciiTheme="majorHAnsi" w:eastAsiaTheme="majorEastAsia" w:hAnsiTheme="majorHAnsi" w:cstheme="majorBidi"/>
      </w:rPr>
      <w:t xml:space="preserve">Page </w:t>
    </w:r>
    <w:r w:rsidR="0030313E">
      <w:rPr>
        <w:rFonts w:asciiTheme="minorHAnsi" w:eastAsiaTheme="minorEastAsia" w:hAnsiTheme="minorHAnsi" w:cstheme="minorBidi"/>
      </w:rPr>
      <w:fldChar w:fldCharType="begin"/>
    </w:r>
    <w:r w:rsidR="0030313E">
      <w:instrText xml:space="preserve"> PAGE   \* MERGEFORMAT </w:instrText>
    </w:r>
    <w:r w:rsidR="0030313E">
      <w:rPr>
        <w:rFonts w:asciiTheme="minorHAnsi" w:eastAsiaTheme="minorEastAsia" w:hAnsiTheme="minorHAnsi" w:cstheme="minorBidi"/>
      </w:rPr>
      <w:fldChar w:fldCharType="separate"/>
    </w:r>
    <w:r w:rsidR="002C1F25" w:rsidRPr="002C1F25">
      <w:rPr>
        <w:rFonts w:asciiTheme="majorHAnsi" w:eastAsiaTheme="majorEastAsia" w:hAnsiTheme="majorHAnsi" w:cstheme="majorBidi"/>
        <w:noProof/>
      </w:rPr>
      <w:t>1</w:t>
    </w:r>
    <w:r w:rsidR="0030313E">
      <w:rPr>
        <w:rFonts w:asciiTheme="majorHAnsi" w:eastAsiaTheme="majorEastAsia" w:hAnsiTheme="majorHAnsi" w:cstheme="majorBidi"/>
        <w:noProof/>
      </w:rPr>
      <w:fldChar w:fldCharType="end"/>
    </w:r>
  </w:p>
  <w:p w14:paraId="41576100" w14:textId="77777777" w:rsidR="0030313E" w:rsidRDefault="0030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F93E" w14:textId="77777777" w:rsidR="00E97435" w:rsidRDefault="00E97435">
      <w:r>
        <w:separator/>
      </w:r>
    </w:p>
  </w:footnote>
  <w:footnote w:type="continuationSeparator" w:id="0">
    <w:p w14:paraId="1A14E170" w14:textId="77777777" w:rsidR="00E97435" w:rsidRDefault="00E9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5D53" w14:textId="77777777" w:rsidR="00213423" w:rsidRDefault="00213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12DB" w14:textId="5990C4F4" w:rsidR="00213423" w:rsidRDefault="00213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325DF" w14:textId="18EBDBFB" w:rsidR="00002016" w:rsidRDefault="00F20FE2" w:rsidP="00002016">
    <w:pPr>
      <w:pStyle w:val="Header"/>
      <w:jc w:val="center"/>
    </w:pPr>
    <w:r>
      <w:rPr>
        <w:noProof/>
        <w:lang w:eastAsia="en-GB"/>
      </w:rPr>
      <w:drawing>
        <wp:inline distT="0" distB="0" distL="0" distR="0" wp14:anchorId="2B62F072" wp14:editId="15B5BC36">
          <wp:extent cx="2266525" cy="163770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DP logo.png"/>
                  <pic:cNvPicPr/>
                </pic:nvPicPr>
                <pic:blipFill>
                  <a:blip r:embed="rId1">
                    <a:extLst>
                      <a:ext uri="{28A0092B-C50C-407E-A947-70E740481C1C}">
                        <a14:useLocalDpi xmlns:a14="http://schemas.microsoft.com/office/drawing/2010/main" val="0"/>
                      </a:ext>
                    </a:extLst>
                  </a:blip>
                  <a:stretch>
                    <a:fillRect/>
                  </a:stretch>
                </pic:blipFill>
                <pic:spPr>
                  <a:xfrm>
                    <a:off x="0" y="0"/>
                    <a:ext cx="2265761" cy="1637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64397D"/>
    <w:multiLevelType w:val="hybridMultilevel"/>
    <w:tmpl w:val="6D84F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C430E2"/>
    <w:multiLevelType w:val="hybridMultilevel"/>
    <w:tmpl w:val="20FE2876"/>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 w15:restartNumberingAfterBreak="0">
    <w:nsid w:val="0DD26182"/>
    <w:multiLevelType w:val="hybridMultilevel"/>
    <w:tmpl w:val="57D8848A"/>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6" w15:restartNumberingAfterBreak="0">
    <w:nsid w:val="0FE5726C"/>
    <w:multiLevelType w:val="hybridMultilevel"/>
    <w:tmpl w:val="E11C7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E2D4C"/>
    <w:multiLevelType w:val="multilevel"/>
    <w:tmpl w:val="7A9C2816"/>
    <w:lvl w:ilvl="0">
      <w:start w:val="3"/>
      <w:numFmt w:val="decimal"/>
      <w:pStyle w:val="Level1"/>
      <w:lvlText w:val="%1."/>
      <w:lvlJc w:val="left"/>
      <w:rPr>
        <w:rFonts w:ascii="Times New Roman" w:hAnsi="Times New Roman" w:cs="Times New Roman" w:hint="default"/>
        <w:sz w:val="24"/>
        <w:szCs w:val="24"/>
      </w:rPr>
    </w:lvl>
    <w:lvl w:ilvl="1">
      <w:start w:val="1"/>
      <w:numFmt w:val="lowerLetter"/>
      <w:pStyle w:val="StyleLevel1Arial10pt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1A992075"/>
    <w:multiLevelType w:val="hybridMultilevel"/>
    <w:tmpl w:val="E248AA0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9" w15:restartNumberingAfterBreak="0">
    <w:nsid w:val="30197E75"/>
    <w:multiLevelType w:val="multilevel"/>
    <w:tmpl w:val="122EC1F2"/>
    <w:lvl w:ilvl="0">
      <w:start w:val="1"/>
      <w:numFmt w:val="decimal"/>
      <w:pStyle w:val="Heading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1C62D49"/>
    <w:multiLevelType w:val="hybridMultilevel"/>
    <w:tmpl w:val="C08A04E2"/>
    <w:lvl w:ilvl="0" w:tplc="30A48E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584C3E"/>
    <w:multiLevelType w:val="hybridMultilevel"/>
    <w:tmpl w:val="4A4A788C"/>
    <w:lvl w:ilvl="0" w:tplc="432C6F32">
      <w:start w:val="1"/>
      <w:numFmt w:val="decimal"/>
      <w:pStyle w:val="Numbered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03E9F"/>
    <w:multiLevelType w:val="hybridMultilevel"/>
    <w:tmpl w:val="C994DCA4"/>
    <w:lvl w:ilvl="0" w:tplc="2886F980">
      <w:start w:val="1"/>
      <w:numFmt w:val="bullet"/>
      <w:pStyle w:val="Bullet"/>
      <w:lvlText w:val=""/>
      <w:lvlJc w:val="left"/>
      <w:pPr>
        <w:tabs>
          <w:tab w:val="num" w:pos="1498"/>
        </w:tabs>
        <w:ind w:left="1440" w:hanging="30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55680"/>
    <w:multiLevelType w:val="hybridMultilevel"/>
    <w:tmpl w:val="57D8848A"/>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4" w15:restartNumberingAfterBreak="0">
    <w:nsid w:val="580B5B2C"/>
    <w:multiLevelType w:val="multilevel"/>
    <w:tmpl w:val="9C527958"/>
    <w:lvl w:ilvl="0">
      <w:start w:val="1"/>
      <w:numFmt w:val="decimal"/>
      <w:lvlText w:val="%1."/>
      <w:lvlJc w:val="left"/>
      <w:pPr>
        <w:tabs>
          <w:tab w:val="num" w:pos="360"/>
        </w:tabs>
        <w:ind w:left="360" w:hanging="360"/>
      </w:pPr>
      <w:rPr>
        <w:rFonts w:hint="default"/>
      </w:rPr>
    </w:lvl>
    <w:lvl w:ilvl="1">
      <w:start w:val="2"/>
      <w:numFmt w:val="decimal"/>
      <w:pStyle w:val="Numberrestart"/>
      <w:lvlText w:val="%2.1."/>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48140D"/>
    <w:multiLevelType w:val="hybridMultilevel"/>
    <w:tmpl w:val="C05E4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81571"/>
    <w:multiLevelType w:val="hybridMultilevel"/>
    <w:tmpl w:val="C08A04E2"/>
    <w:lvl w:ilvl="0" w:tplc="30A48E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773527"/>
    <w:multiLevelType w:val="multilevel"/>
    <w:tmpl w:val="CF4C2DE6"/>
    <w:styleLink w:val="NumericBullets"/>
    <w:lvl w:ilvl="0">
      <w:start w:val="1"/>
      <w:numFmt w:val="decimal"/>
      <w:lvlText w:val="%1."/>
      <w:lvlJc w:val="left"/>
      <w:pPr>
        <w:tabs>
          <w:tab w:val="num" w:pos="720"/>
        </w:tabs>
        <w:ind w:left="720" w:hanging="360"/>
      </w:pPr>
      <w:rPr>
        <w:rFonts w:ascii="Arial" w:hAnsi="Arial" w:hint="default"/>
        <w:sz w:val="2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7993103"/>
    <w:multiLevelType w:val="hybridMultilevel"/>
    <w:tmpl w:val="FD5654D0"/>
    <w:lvl w:ilvl="0" w:tplc="9EA48FD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E5BFC"/>
    <w:multiLevelType w:val="hybridMultilevel"/>
    <w:tmpl w:val="29F4E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D2A53"/>
    <w:multiLevelType w:val="hybridMultilevel"/>
    <w:tmpl w:val="C08A04E2"/>
    <w:lvl w:ilvl="0" w:tplc="30A48E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0E0112"/>
    <w:multiLevelType w:val="hybridMultilevel"/>
    <w:tmpl w:val="C08A04E2"/>
    <w:lvl w:ilvl="0" w:tplc="30A48E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6617CD"/>
    <w:multiLevelType w:val="multilevel"/>
    <w:tmpl w:val="91D663BE"/>
    <w:name w:val="Auto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7"/>
  </w:num>
  <w:num w:numId="3">
    <w:abstractNumId w:val="14"/>
  </w:num>
  <w:num w:numId="4">
    <w:abstractNumId w:val="9"/>
  </w:num>
  <w:num w:numId="5">
    <w:abstractNumId w:val="11"/>
  </w:num>
  <w:num w:numId="6">
    <w:abstractNumId w:val="7"/>
  </w:num>
  <w:num w:numId="7">
    <w:abstractNumId w:val="18"/>
  </w:num>
  <w:num w:numId="8">
    <w:abstractNumId w:val="19"/>
  </w:num>
  <w:num w:numId="9">
    <w:abstractNumId w:val="4"/>
  </w:num>
  <w:num w:numId="10">
    <w:abstractNumId w:val="20"/>
  </w:num>
  <w:num w:numId="11">
    <w:abstractNumId w:val="15"/>
  </w:num>
  <w:num w:numId="12">
    <w:abstractNumId w:val="6"/>
  </w:num>
  <w:num w:numId="13">
    <w:abstractNumId w:val="13"/>
  </w:num>
  <w:num w:numId="14">
    <w:abstractNumId w:val="8"/>
  </w:num>
  <w:num w:numId="15">
    <w:abstractNumId w:val="3"/>
  </w:num>
  <w:num w:numId="16">
    <w:abstractNumId w:val="9"/>
  </w:num>
  <w:num w:numId="17">
    <w:abstractNumId w:val="9"/>
  </w:num>
  <w:num w:numId="18">
    <w:abstractNumId w:val="5"/>
  </w:num>
  <w:num w:numId="19">
    <w:abstractNumId w:val="9"/>
  </w:num>
  <w:num w:numId="20">
    <w:abstractNumId w:val="9"/>
  </w:num>
  <w:num w:numId="21">
    <w:abstractNumId w:val="10"/>
  </w:num>
  <w:num w:numId="22">
    <w:abstractNumId w:val="9"/>
  </w:num>
  <w:num w:numId="23">
    <w:abstractNumId w:val="9"/>
  </w:num>
  <w:num w:numId="24">
    <w:abstractNumId w:val="9"/>
  </w:num>
  <w:num w:numId="25">
    <w:abstractNumId w:val="9"/>
  </w:num>
  <w:num w:numId="26">
    <w:abstractNumId w:val="21"/>
  </w:num>
  <w:num w:numId="27">
    <w:abstractNumId w:val="9"/>
  </w:num>
  <w:num w:numId="28">
    <w:abstractNumId w:val="9"/>
  </w:num>
  <w:num w:numId="29">
    <w:abstractNumId w:val="9"/>
  </w:num>
  <w:num w:numId="30">
    <w:abstractNumId w:val="9"/>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74"/>
    <w:rsid w:val="000002E9"/>
    <w:rsid w:val="0000197F"/>
    <w:rsid w:val="00002016"/>
    <w:rsid w:val="000104CA"/>
    <w:rsid w:val="000137A8"/>
    <w:rsid w:val="00014E08"/>
    <w:rsid w:val="000159C0"/>
    <w:rsid w:val="00016D87"/>
    <w:rsid w:val="00020207"/>
    <w:rsid w:val="00020F85"/>
    <w:rsid w:val="00023409"/>
    <w:rsid w:val="000277EC"/>
    <w:rsid w:val="00033C1E"/>
    <w:rsid w:val="00034558"/>
    <w:rsid w:val="000355FC"/>
    <w:rsid w:val="00035DD1"/>
    <w:rsid w:val="00036999"/>
    <w:rsid w:val="000415DA"/>
    <w:rsid w:val="00046B8E"/>
    <w:rsid w:val="00050AA7"/>
    <w:rsid w:val="00052662"/>
    <w:rsid w:val="000533C8"/>
    <w:rsid w:val="000779D7"/>
    <w:rsid w:val="000800B9"/>
    <w:rsid w:val="0008012B"/>
    <w:rsid w:val="0008626C"/>
    <w:rsid w:val="00094445"/>
    <w:rsid w:val="00096245"/>
    <w:rsid w:val="00097A9B"/>
    <w:rsid w:val="000A0107"/>
    <w:rsid w:val="000A4636"/>
    <w:rsid w:val="000A5581"/>
    <w:rsid w:val="000A6042"/>
    <w:rsid w:val="000A7F9A"/>
    <w:rsid w:val="000B09CD"/>
    <w:rsid w:val="000C0763"/>
    <w:rsid w:val="000C2E23"/>
    <w:rsid w:val="000C3C29"/>
    <w:rsid w:val="000C7617"/>
    <w:rsid w:val="000D0C3B"/>
    <w:rsid w:val="000D11CF"/>
    <w:rsid w:val="000D1E3E"/>
    <w:rsid w:val="000D2D1B"/>
    <w:rsid w:val="000E2C1C"/>
    <w:rsid w:val="000E3CDC"/>
    <w:rsid w:val="000E5FFE"/>
    <w:rsid w:val="000F1409"/>
    <w:rsid w:val="000F4DB5"/>
    <w:rsid w:val="000F6E25"/>
    <w:rsid w:val="000F6EBB"/>
    <w:rsid w:val="000F7060"/>
    <w:rsid w:val="000F7A81"/>
    <w:rsid w:val="00104F96"/>
    <w:rsid w:val="0011096C"/>
    <w:rsid w:val="00110B31"/>
    <w:rsid w:val="00113422"/>
    <w:rsid w:val="0011673A"/>
    <w:rsid w:val="0012098C"/>
    <w:rsid w:val="00123007"/>
    <w:rsid w:val="00123328"/>
    <w:rsid w:val="00124360"/>
    <w:rsid w:val="00125B9C"/>
    <w:rsid w:val="00130B8F"/>
    <w:rsid w:val="00134352"/>
    <w:rsid w:val="001347CB"/>
    <w:rsid w:val="00134A4F"/>
    <w:rsid w:val="00134BFE"/>
    <w:rsid w:val="00134CF3"/>
    <w:rsid w:val="0013653C"/>
    <w:rsid w:val="0013705D"/>
    <w:rsid w:val="00140404"/>
    <w:rsid w:val="00140F04"/>
    <w:rsid w:val="0014419B"/>
    <w:rsid w:val="001474DE"/>
    <w:rsid w:val="00151880"/>
    <w:rsid w:val="001761BC"/>
    <w:rsid w:val="001769EC"/>
    <w:rsid w:val="00181AE9"/>
    <w:rsid w:val="001843E8"/>
    <w:rsid w:val="00187BC1"/>
    <w:rsid w:val="00194C3E"/>
    <w:rsid w:val="001A07F5"/>
    <w:rsid w:val="001A0EC6"/>
    <w:rsid w:val="001A24BD"/>
    <w:rsid w:val="001A7137"/>
    <w:rsid w:val="001A77DC"/>
    <w:rsid w:val="001A7A99"/>
    <w:rsid w:val="001B25F1"/>
    <w:rsid w:val="001B4271"/>
    <w:rsid w:val="001B7C47"/>
    <w:rsid w:val="001C3F04"/>
    <w:rsid w:val="001C43CA"/>
    <w:rsid w:val="001C58CA"/>
    <w:rsid w:val="001D0C96"/>
    <w:rsid w:val="001D3A8F"/>
    <w:rsid w:val="001D46B6"/>
    <w:rsid w:val="001E0C20"/>
    <w:rsid w:val="001E5A97"/>
    <w:rsid w:val="001E6216"/>
    <w:rsid w:val="001E6341"/>
    <w:rsid w:val="001E6480"/>
    <w:rsid w:val="001E6CD4"/>
    <w:rsid w:val="001F312B"/>
    <w:rsid w:val="001F54DC"/>
    <w:rsid w:val="001F6C33"/>
    <w:rsid w:val="001F7C49"/>
    <w:rsid w:val="0020139E"/>
    <w:rsid w:val="002050F4"/>
    <w:rsid w:val="00213423"/>
    <w:rsid w:val="0021515D"/>
    <w:rsid w:val="00220C49"/>
    <w:rsid w:val="002231A5"/>
    <w:rsid w:val="0022359A"/>
    <w:rsid w:val="002266EE"/>
    <w:rsid w:val="00231C32"/>
    <w:rsid w:val="002320C4"/>
    <w:rsid w:val="00235D79"/>
    <w:rsid w:val="0024148F"/>
    <w:rsid w:val="00241F83"/>
    <w:rsid w:val="00241FB8"/>
    <w:rsid w:val="00245937"/>
    <w:rsid w:val="00247BA5"/>
    <w:rsid w:val="002628DE"/>
    <w:rsid w:val="00265626"/>
    <w:rsid w:val="002660A7"/>
    <w:rsid w:val="00270452"/>
    <w:rsid w:val="00280685"/>
    <w:rsid w:val="00284537"/>
    <w:rsid w:val="00285108"/>
    <w:rsid w:val="00290291"/>
    <w:rsid w:val="00293940"/>
    <w:rsid w:val="002947B6"/>
    <w:rsid w:val="002A55E0"/>
    <w:rsid w:val="002A5825"/>
    <w:rsid w:val="002B06F9"/>
    <w:rsid w:val="002B5B29"/>
    <w:rsid w:val="002C1F25"/>
    <w:rsid w:val="002C4E2B"/>
    <w:rsid w:val="002C6FA3"/>
    <w:rsid w:val="002C7154"/>
    <w:rsid w:val="002C7792"/>
    <w:rsid w:val="002C7E14"/>
    <w:rsid w:val="002D2180"/>
    <w:rsid w:val="002D5EFB"/>
    <w:rsid w:val="002E0FE0"/>
    <w:rsid w:val="002E550E"/>
    <w:rsid w:val="002E74B1"/>
    <w:rsid w:val="002F025E"/>
    <w:rsid w:val="002F78A4"/>
    <w:rsid w:val="00300E59"/>
    <w:rsid w:val="0030313E"/>
    <w:rsid w:val="00310041"/>
    <w:rsid w:val="0031212D"/>
    <w:rsid w:val="0031238D"/>
    <w:rsid w:val="00316139"/>
    <w:rsid w:val="00320BC7"/>
    <w:rsid w:val="00322C9A"/>
    <w:rsid w:val="0032377B"/>
    <w:rsid w:val="00324047"/>
    <w:rsid w:val="0032696A"/>
    <w:rsid w:val="00330879"/>
    <w:rsid w:val="003310D2"/>
    <w:rsid w:val="00334587"/>
    <w:rsid w:val="003349FE"/>
    <w:rsid w:val="00336400"/>
    <w:rsid w:val="0033776D"/>
    <w:rsid w:val="00342A0B"/>
    <w:rsid w:val="00350CE9"/>
    <w:rsid w:val="00352612"/>
    <w:rsid w:val="003533B9"/>
    <w:rsid w:val="00355902"/>
    <w:rsid w:val="00374BC7"/>
    <w:rsid w:val="00374E22"/>
    <w:rsid w:val="00376443"/>
    <w:rsid w:val="00381B19"/>
    <w:rsid w:val="00390138"/>
    <w:rsid w:val="00396097"/>
    <w:rsid w:val="00397BAA"/>
    <w:rsid w:val="003A2270"/>
    <w:rsid w:val="003A2E10"/>
    <w:rsid w:val="003A4A30"/>
    <w:rsid w:val="003A6213"/>
    <w:rsid w:val="003A7B4C"/>
    <w:rsid w:val="003B416D"/>
    <w:rsid w:val="003B4D54"/>
    <w:rsid w:val="003C0DDA"/>
    <w:rsid w:val="003C28E8"/>
    <w:rsid w:val="003C5D89"/>
    <w:rsid w:val="003C7B0F"/>
    <w:rsid w:val="003D451F"/>
    <w:rsid w:val="003D5C78"/>
    <w:rsid w:val="003D7B40"/>
    <w:rsid w:val="003F2F81"/>
    <w:rsid w:val="003F59AA"/>
    <w:rsid w:val="00403238"/>
    <w:rsid w:val="004070DD"/>
    <w:rsid w:val="00413030"/>
    <w:rsid w:val="00413C0A"/>
    <w:rsid w:val="00417B67"/>
    <w:rsid w:val="00420D60"/>
    <w:rsid w:val="00421F28"/>
    <w:rsid w:val="00426360"/>
    <w:rsid w:val="00427CF6"/>
    <w:rsid w:val="00441800"/>
    <w:rsid w:val="004435A7"/>
    <w:rsid w:val="00446B56"/>
    <w:rsid w:val="00446DF2"/>
    <w:rsid w:val="004513AA"/>
    <w:rsid w:val="00452D44"/>
    <w:rsid w:val="0045335D"/>
    <w:rsid w:val="00456B93"/>
    <w:rsid w:val="004620A8"/>
    <w:rsid w:val="004645D2"/>
    <w:rsid w:val="004750BE"/>
    <w:rsid w:val="00475954"/>
    <w:rsid w:val="004803B2"/>
    <w:rsid w:val="0048275E"/>
    <w:rsid w:val="00491492"/>
    <w:rsid w:val="004973A2"/>
    <w:rsid w:val="004A100B"/>
    <w:rsid w:val="004A36D0"/>
    <w:rsid w:val="004B06B0"/>
    <w:rsid w:val="004B070C"/>
    <w:rsid w:val="004B555D"/>
    <w:rsid w:val="004B79E4"/>
    <w:rsid w:val="004B7D2B"/>
    <w:rsid w:val="004C02A0"/>
    <w:rsid w:val="004C120E"/>
    <w:rsid w:val="004C1AE9"/>
    <w:rsid w:val="004D1C01"/>
    <w:rsid w:val="004D235B"/>
    <w:rsid w:val="004D32CC"/>
    <w:rsid w:val="004D5714"/>
    <w:rsid w:val="004D6ADD"/>
    <w:rsid w:val="004D7601"/>
    <w:rsid w:val="004E7943"/>
    <w:rsid w:val="004F5134"/>
    <w:rsid w:val="00504231"/>
    <w:rsid w:val="00512522"/>
    <w:rsid w:val="005133A1"/>
    <w:rsid w:val="00515799"/>
    <w:rsid w:val="00517D3B"/>
    <w:rsid w:val="00521562"/>
    <w:rsid w:val="00522891"/>
    <w:rsid w:val="00523E8B"/>
    <w:rsid w:val="00526797"/>
    <w:rsid w:val="00530DBD"/>
    <w:rsid w:val="00531132"/>
    <w:rsid w:val="00531F79"/>
    <w:rsid w:val="0053380E"/>
    <w:rsid w:val="0054309A"/>
    <w:rsid w:val="0054326E"/>
    <w:rsid w:val="005445E2"/>
    <w:rsid w:val="00545B92"/>
    <w:rsid w:val="00552AE7"/>
    <w:rsid w:val="00561EFD"/>
    <w:rsid w:val="0056367C"/>
    <w:rsid w:val="00565EA9"/>
    <w:rsid w:val="00566BE9"/>
    <w:rsid w:val="00575C21"/>
    <w:rsid w:val="005834CA"/>
    <w:rsid w:val="0058381D"/>
    <w:rsid w:val="00590F67"/>
    <w:rsid w:val="005950FD"/>
    <w:rsid w:val="00596DA3"/>
    <w:rsid w:val="005A0202"/>
    <w:rsid w:val="005A1FCC"/>
    <w:rsid w:val="005A7A85"/>
    <w:rsid w:val="005B25F3"/>
    <w:rsid w:val="005B715D"/>
    <w:rsid w:val="005C1A27"/>
    <w:rsid w:val="005C1DDD"/>
    <w:rsid w:val="005C2856"/>
    <w:rsid w:val="005C3809"/>
    <w:rsid w:val="005C4317"/>
    <w:rsid w:val="005C47FF"/>
    <w:rsid w:val="005C498B"/>
    <w:rsid w:val="005C51F7"/>
    <w:rsid w:val="005C63AD"/>
    <w:rsid w:val="005E668B"/>
    <w:rsid w:val="005F0EED"/>
    <w:rsid w:val="005F13C3"/>
    <w:rsid w:val="005F355A"/>
    <w:rsid w:val="00600A10"/>
    <w:rsid w:val="006014B4"/>
    <w:rsid w:val="00605765"/>
    <w:rsid w:val="00605A84"/>
    <w:rsid w:val="006109A5"/>
    <w:rsid w:val="00616056"/>
    <w:rsid w:val="006230FC"/>
    <w:rsid w:val="0062314C"/>
    <w:rsid w:val="00624433"/>
    <w:rsid w:val="00627EB9"/>
    <w:rsid w:val="006302B8"/>
    <w:rsid w:val="00631D95"/>
    <w:rsid w:val="00632BE8"/>
    <w:rsid w:val="0063352B"/>
    <w:rsid w:val="00636D3A"/>
    <w:rsid w:val="00637589"/>
    <w:rsid w:val="00641E76"/>
    <w:rsid w:val="006468EC"/>
    <w:rsid w:val="006576A8"/>
    <w:rsid w:val="00663802"/>
    <w:rsid w:val="00682B91"/>
    <w:rsid w:val="00683F8D"/>
    <w:rsid w:val="006879FD"/>
    <w:rsid w:val="00694F85"/>
    <w:rsid w:val="00695DF3"/>
    <w:rsid w:val="00696780"/>
    <w:rsid w:val="006969BE"/>
    <w:rsid w:val="006A7409"/>
    <w:rsid w:val="006A7F1F"/>
    <w:rsid w:val="006B1472"/>
    <w:rsid w:val="006B313C"/>
    <w:rsid w:val="006C0738"/>
    <w:rsid w:val="006C6D32"/>
    <w:rsid w:val="006D0184"/>
    <w:rsid w:val="006D0A04"/>
    <w:rsid w:val="006D155A"/>
    <w:rsid w:val="006D1A79"/>
    <w:rsid w:val="006D4A6F"/>
    <w:rsid w:val="006D4FA8"/>
    <w:rsid w:val="006E1D82"/>
    <w:rsid w:val="006E3F26"/>
    <w:rsid w:val="006F0178"/>
    <w:rsid w:val="006F0732"/>
    <w:rsid w:val="006F2902"/>
    <w:rsid w:val="00702019"/>
    <w:rsid w:val="0071045F"/>
    <w:rsid w:val="00710D87"/>
    <w:rsid w:val="00710D9F"/>
    <w:rsid w:val="00715E6C"/>
    <w:rsid w:val="00715FD9"/>
    <w:rsid w:val="00721956"/>
    <w:rsid w:val="00722C3A"/>
    <w:rsid w:val="00723235"/>
    <w:rsid w:val="00723E35"/>
    <w:rsid w:val="00724F80"/>
    <w:rsid w:val="00724FB3"/>
    <w:rsid w:val="007252BA"/>
    <w:rsid w:val="00726D7A"/>
    <w:rsid w:val="007316DA"/>
    <w:rsid w:val="00731AF0"/>
    <w:rsid w:val="00731DD6"/>
    <w:rsid w:val="007327BB"/>
    <w:rsid w:val="00743907"/>
    <w:rsid w:val="007503A3"/>
    <w:rsid w:val="007512B9"/>
    <w:rsid w:val="00754BD9"/>
    <w:rsid w:val="00756295"/>
    <w:rsid w:val="00761569"/>
    <w:rsid w:val="00762674"/>
    <w:rsid w:val="00764378"/>
    <w:rsid w:val="00766204"/>
    <w:rsid w:val="00767706"/>
    <w:rsid w:val="00772808"/>
    <w:rsid w:val="0077481D"/>
    <w:rsid w:val="007817DA"/>
    <w:rsid w:val="00786CF4"/>
    <w:rsid w:val="0079113B"/>
    <w:rsid w:val="0079603C"/>
    <w:rsid w:val="00796AA6"/>
    <w:rsid w:val="007A057C"/>
    <w:rsid w:val="007A2C91"/>
    <w:rsid w:val="007A2FD2"/>
    <w:rsid w:val="007A3CBF"/>
    <w:rsid w:val="007A533B"/>
    <w:rsid w:val="007A700B"/>
    <w:rsid w:val="007A7F96"/>
    <w:rsid w:val="007B4102"/>
    <w:rsid w:val="007B7044"/>
    <w:rsid w:val="007C2E24"/>
    <w:rsid w:val="007C68C7"/>
    <w:rsid w:val="007C7086"/>
    <w:rsid w:val="007C7504"/>
    <w:rsid w:val="007D3069"/>
    <w:rsid w:val="007D70D6"/>
    <w:rsid w:val="007E337C"/>
    <w:rsid w:val="007E3559"/>
    <w:rsid w:val="007E4F06"/>
    <w:rsid w:val="007F0337"/>
    <w:rsid w:val="007F2C12"/>
    <w:rsid w:val="007F680E"/>
    <w:rsid w:val="0080346D"/>
    <w:rsid w:val="0080375F"/>
    <w:rsid w:val="00804EDB"/>
    <w:rsid w:val="0080574F"/>
    <w:rsid w:val="00806612"/>
    <w:rsid w:val="008073DC"/>
    <w:rsid w:val="008077E6"/>
    <w:rsid w:val="0081398B"/>
    <w:rsid w:val="008143E3"/>
    <w:rsid w:val="0081483D"/>
    <w:rsid w:val="008150DE"/>
    <w:rsid w:val="00836464"/>
    <w:rsid w:val="00836C41"/>
    <w:rsid w:val="008404B3"/>
    <w:rsid w:val="008426E0"/>
    <w:rsid w:val="00845C26"/>
    <w:rsid w:val="008526F1"/>
    <w:rsid w:val="0086038E"/>
    <w:rsid w:val="0086114E"/>
    <w:rsid w:val="008650FA"/>
    <w:rsid w:val="00867FB1"/>
    <w:rsid w:val="00871501"/>
    <w:rsid w:val="00876E4A"/>
    <w:rsid w:val="0087717D"/>
    <w:rsid w:val="008853CA"/>
    <w:rsid w:val="00886D60"/>
    <w:rsid w:val="0089113C"/>
    <w:rsid w:val="00892D35"/>
    <w:rsid w:val="0089590E"/>
    <w:rsid w:val="00897052"/>
    <w:rsid w:val="008A2E15"/>
    <w:rsid w:val="008A4054"/>
    <w:rsid w:val="008A4EDE"/>
    <w:rsid w:val="008A7259"/>
    <w:rsid w:val="008B0850"/>
    <w:rsid w:val="008B7613"/>
    <w:rsid w:val="008C3ED4"/>
    <w:rsid w:val="008C57AD"/>
    <w:rsid w:val="008C7110"/>
    <w:rsid w:val="008D6A67"/>
    <w:rsid w:val="008E55A1"/>
    <w:rsid w:val="008E6786"/>
    <w:rsid w:val="008E73F0"/>
    <w:rsid w:val="008F6E32"/>
    <w:rsid w:val="0090036F"/>
    <w:rsid w:val="00902CE6"/>
    <w:rsid w:val="00905093"/>
    <w:rsid w:val="0091150C"/>
    <w:rsid w:val="00917DC3"/>
    <w:rsid w:val="009259BC"/>
    <w:rsid w:val="009268E4"/>
    <w:rsid w:val="0092746B"/>
    <w:rsid w:val="009307A1"/>
    <w:rsid w:val="00934FE6"/>
    <w:rsid w:val="00936279"/>
    <w:rsid w:val="00936FC1"/>
    <w:rsid w:val="009400FF"/>
    <w:rsid w:val="00943613"/>
    <w:rsid w:val="009519BE"/>
    <w:rsid w:val="009526C4"/>
    <w:rsid w:val="00952C63"/>
    <w:rsid w:val="00956A60"/>
    <w:rsid w:val="0096378A"/>
    <w:rsid w:val="009700A8"/>
    <w:rsid w:val="00971D74"/>
    <w:rsid w:val="0097695F"/>
    <w:rsid w:val="00980982"/>
    <w:rsid w:val="009828AE"/>
    <w:rsid w:val="00982F12"/>
    <w:rsid w:val="00983C51"/>
    <w:rsid w:val="0098475B"/>
    <w:rsid w:val="00984B24"/>
    <w:rsid w:val="00990A9A"/>
    <w:rsid w:val="00991851"/>
    <w:rsid w:val="00993B6A"/>
    <w:rsid w:val="009A18AE"/>
    <w:rsid w:val="009A49EF"/>
    <w:rsid w:val="009B0401"/>
    <w:rsid w:val="009B09DC"/>
    <w:rsid w:val="009B0F6E"/>
    <w:rsid w:val="009B36E0"/>
    <w:rsid w:val="009B58BC"/>
    <w:rsid w:val="009C4482"/>
    <w:rsid w:val="009C4EFE"/>
    <w:rsid w:val="009C58A7"/>
    <w:rsid w:val="009D3280"/>
    <w:rsid w:val="009D5F68"/>
    <w:rsid w:val="009E4F11"/>
    <w:rsid w:val="009E503E"/>
    <w:rsid w:val="009F1240"/>
    <w:rsid w:val="009F7CA5"/>
    <w:rsid w:val="00A004CA"/>
    <w:rsid w:val="00A11248"/>
    <w:rsid w:val="00A16FD0"/>
    <w:rsid w:val="00A31AC5"/>
    <w:rsid w:val="00A33745"/>
    <w:rsid w:val="00A3519A"/>
    <w:rsid w:val="00A407AE"/>
    <w:rsid w:val="00A42776"/>
    <w:rsid w:val="00A45584"/>
    <w:rsid w:val="00A47E3C"/>
    <w:rsid w:val="00A560BE"/>
    <w:rsid w:val="00A560D4"/>
    <w:rsid w:val="00A56785"/>
    <w:rsid w:val="00A6320B"/>
    <w:rsid w:val="00A667A5"/>
    <w:rsid w:val="00A72931"/>
    <w:rsid w:val="00A73A22"/>
    <w:rsid w:val="00A77ABD"/>
    <w:rsid w:val="00A81269"/>
    <w:rsid w:val="00A84146"/>
    <w:rsid w:val="00A876A1"/>
    <w:rsid w:val="00A90C7C"/>
    <w:rsid w:val="00A91298"/>
    <w:rsid w:val="00A92B1F"/>
    <w:rsid w:val="00A940D0"/>
    <w:rsid w:val="00A97338"/>
    <w:rsid w:val="00AA0D90"/>
    <w:rsid w:val="00AA13EB"/>
    <w:rsid w:val="00AA5787"/>
    <w:rsid w:val="00AA5845"/>
    <w:rsid w:val="00AA63C6"/>
    <w:rsid w:val="00AA649C"/>
    <w:rsid w:val="00AA6CB8"/>
    <w:rsid w:val="00AB2293"/>
    <w:rsid w:val="00AB5ACA"/>
    <w:rsid w:val="00AC05A9"/>
    <w:rsid w:val="00AC16C1"/>
    <w:rsid w:val="00AC3DFA"/>
    <w:rsid w:val="00AD16D5"/>
    <w:rsid w:val="00AD2A9E"/>
    <w:rsid w:val="00AD3A56"/>
    <w:rsid w:val="00AD6462"/>
    <w:rsid w:val="00AD6934"/>
    <w:rsid w:val="00AE0D74"/>
    <w:rsid w:val="00AE5A5D"/>
    <w:rsid w:val="00AE61E5"/>
    <w:rsid w:val="00AE7F39"/>
    <w:rsid w:val="00B038A1"/>
    <w:rsid w:val="00B0467A"/>
    <w:rsid w:val="00B1597F"/>
    <w:rsid w:val="00B2067F"/>
    <w:rsid w:val="00B30703"/>
    <w:rsid w:val="00B3096C"/>
    <w:rsid w:val="00B32027"/>
    <w:rsid w:val="00B36323"/>
    <w:rsid w:val="00B36DB9"/>
    <w:rsid w:val="00B37F0E"/>
    <w:rsid w:val="00B43430"/>
    <w:rsid w:val="00B541EB"/>
    <w:rsid w:val="00B54EBD"/>
    <w:rsid w:val="00B563F5"/>
    <w:rsid w:val="00B653D6"/>
    <w:rsid w:val="00B71406"/>
    <w:rsid w:val="00B72F01"/>
    <w:rsid w:val="00B75326"/>
    <w:rsid w:val="00B961D5"/>
    <w:rsid w:val="00BA064D"/>
    <w:rsid w:val="00BA4203"/>
    <w:rsid w:val="00BA7AA9"/>
    <w:rsid w:val="00BB34CB"/>
    <w:rsid w:val="00BB4888"/>
    <w:rsid w:val="00BB5327"/>
    <w:rsid w:val="00BC656C"/>
    <w:rsid w:val="00BC74B3"/>
    <w:rsid w:val="00BD2FDA"/>
    <w:rsid w:val="00BD3FE8"/>
    <w:rsid w:val="00BD788D"/>
    <w:rsid w:val="00BF5A98"/>
    <w:rsid w:val="00C00223"/>
    <w:rsid w:val="00C04573"/>
    <w:rsid w:val="00C14B54"/>
    <w:rsid w:val="00C14C74"/>
    <w:rsid w:val="00C21A14"/>
    <w:rsid w:val="00C35D4B"/>
    <w:rsid w:val="00C36B4E"/>
    <w:rsid w:val="00C41662"/>
    <w:rsid w:val="00C46775"/>
    <w:rsid w:val="00C5085B"/>
    <w:rsid w:val="00C51B7B"/>
    <w:rsid w:val="00C539C7"/>
    <w:rsid w:val="00C56C09"/>
    <w:rsid w:val="00C5722C"/>
    <w:rsid w:val="00C6209A"/>
    <w:rsid w:val="00C6369E"/>
    <w:rsid w:val="00C64CA5"/>
    <w:rsid w:val="00C64F44"/>
    <w:rsid w:val="00C72858"/>
    <w:rsid w:val="00C7602D"/>
    <w:rsid w:val="00C80D90"/>
    <w:rsid w:val="00C83D27"/>
    <w:rsid w:val="00C87AF0"/>
    <w:rsid w:val="00C90435"/>
    <w:rsid w:val="00C90525"/>
    <w:rsid w:val="00C91AE6"/>
    <w:rsid w:val="00CA10B2"/>
    <w:rsid w:val="00CA4F9E"/>
    <w:rsid w:val="00CA6C09"/>
    <w:rsid w:val="00CB28B9"/>
    <w:rsid w:val="00CB29A2"/>
    <w:rsid w:val="00CC2319"/>
    <w:rsid w:val="00CD12E7"/>
    <w:rsid w:val="00CD1DC2"/>
    <w:rsid w:val="00CD4FD2"/>
    <w:rsid w:val="00CD569E"/>
    <w:rsid w:val="00CE2D90"/>
    <w:rsid w:val="00CE5DCB"/>
    <w:rsid w:val="00CF3E1A"/>
    <w:rsid w:val="00CF4832"/>
    <w:rsid w:val="00CF6690"/>
    <w:rsid w:val="00CF6C3D"/>
    <w:rsid w:val="00D01719"/>
    <w:rsid w:val="00D02FDD"/>
    <w:rsid w:val="00D05575"/>
    <w:rsid w:val="00D107B7"/>
    <w:rsid w:val="00D242A2"/>
    <w:rsid w:val="00D24684"/>
    <w:rsid w:val="00D35BAB"/>
    <w:rsid w:val="00D35F06"/>
    <w:rsid w:val="00D36771"/>
    <w:rsid w:val="00D3726D"/>
    <w:rsid w:val="00D37481"/>
    <w:rsid w:val="00D37D39"/>
    <w:rsid w:val="00D407A5"/>
    <w:rsid w:val="00D40D9A"/>
    <w:rsid w:val="00D437B1"/>
    <w:rsid w:val="00D4459B"/>
    <w:rsid w:val="00D513E4"/>
    <w:rsid w:val="00D5261A"/>
    <w:rsid w:val="00D5457B"/>
    <w:rsid w:val="00D5577F"/>
    <w:rsid w:val="00D61391"/>
    <w:rsid w:val="00D63A16"/>
    <w:rsid w:val="00D71C71"/>
    <w:rsid w:val="00D90BC8"/>
    <w:rsid w:val="00D935EB"/>
    <w:rsid w:val="00D93792"/>
    <w:rsid w:val="00D9703E"/>
    <w:rsid w:val="00DA21C6"/>
    <w:rsid w:val="00DA4208"/>
    <w:rsid w:val="00DB0C73"/>
    <w:rsid w:val="00DB523A"/>
    <w:rsid w:val="00DB6AE4"/>
    <w:rsid w:val="00DC0AD8"/>
    <w:rsid w:val="00DC471E"/>
    <w:rsid w:val="00DD6E10"/>
    <w:rsid w:val="00DE175A"/>
    <w:rsid w:val="00DE3C42"/>
    <w:rsid w:val="00DE3ED3"/>
    <w:rsid w:val="00DF3E82"/>
    <w:rsid w:val="00DF5046"/>
    <w:rsid w:val="00E04E3A"/>
    <w:rsid w:val="00E05D04"/>
    <w:rsid w:val="00E060F9"/>
    <w:rsid w:val="00E072CB"/>
    <w:rsid w:val="00E103D0"/>
    <w:rsid w:val="00E11C17"/>
    <w:rsid w:val="00E13C6A"/>
    <w:rsid w:val="00E141D7"/>
    <w:rsid w:val="00E1536B"/>
    <w:rsid w:val="00E22AC2"/>
    <w:rsid w:val="00E27C68"/>
    <w:rsid w:val="00E32387"/>
    <w:rsid w:val="00E34B6C"/>
    <w:rsid w:val="00E3666C"/>
    <w:rsid w:val="00E465B5"/>
    <w:rsid w:val="00E52B70"/>
    <w:rsid w:val="00E54875"/>
    <w:rsid w:val="00E60A55"/>
    <w:rsid w:val="00E61D50"/>
    <w:rsid w:val="00E63AA2"/>
    <w:rsid w:val="00E63F42"/>
    <w:rsid w:val="00E70D3C"/>
    <w:rsid w:val="00E7113F"/>
    <w:rsid w:val="00E80491"/>
    <w:rsid w:val="00E907C0"/>
    <w:rsid w:val="00E92801"/>
    <w:rsid w:val="00E93DB0"/>
    <w:rsid w:val="00E96E69"/>
    <w:rsid w:val="00E97435"/>
    <w:rsid w:val="00EA1C35"/>
    <w:rsid w:val="00EA26B7"/>
    <w:rsid w:val="00EA4C50"/>
    <w:rsid w:val="00EA5CD8"/>
    <w:rsid w:val="00EA647B"/>
    <w:rsid w:val="00EC12AC"/>
    <w:rsid w:val="00EC644E"/>
    <w:rsid w:val="00ED209F"/>
    <w:rsid w:val="00ED4CEC"/>
    <w:rsid w:val="00ED7C0D"/>
    <w:rsid w:val="00EE0519"/>
    <w:rsid w:val="00EE446A"/>
    <w:rsid w:val="00EE5CAF"/>
    <w:rsid w:val="00EE6D55"/>
    <w:rsid w:val="00EE72A7"/>
    <w:rsid w:val="00EE765D"/>
    <w:rsid w:val="00EE7ADA"/>
    <w:rsid w:val="00EF2602"/>
    <w:rsid w:val="00EF3283"/>
    <w:rsid w:val="00EF4BA3"/>
    <w:rsid w:val="00EF4D55"/>
    <w:rsid w:val="00EF4F28"/>
    <w:rsid w:val="00EF6FAF"/>
    <w:rsid w:val="00F07405"/>
    <w:rsid w:val="00F1062C"/>
    <w:rsid w:val="00F106E3"/>
    <w:rsid w:val="00F11FBD"/>
    <w:rsid w:val="00F1370A"/>
    <w:rsid w:val="00F1469B"/>
    <w:rsid w:val="00F17669"/>
    <w:rsid w:val="00F20784"/>
    <w:rsid w:val="00F20FE2"/>
    <w:rsid w:val="00F2446E"/>
    <w:rsid w:val="00F25B89"/>
    <w:rsid w:val="00F351F5"/>
    <w:rsid w:val="00F3533A"/>
    <w:rsid w:val="00F47A74"/>
    <w:rsid w:val="00F56673"/>
    <w:rsid w:val="00F568FB"/>
    <w:rsid w:val="00F64E56"/>
    <w:rsid w:val="00F73742"/>
    <w:rsid w:val="00F765EC"/>
    <w:rsid w:val="00F8068F"/>
    <w:rsid w:val="00F97007"/>
    <w:rsid w:val="00FA5C46"/>
    <w:rsid w:val="00FA67E2"/>
    <w:rsid w:val="00FB258B"/>
    <w:rsid w:val="00FC0E75"/>
    <w:rsid w:val="00FC2293"/>
    <w:rsid w:val="00FC6D11"/>
    <w:rsid w:val="00FD311C"/>
    <w:rsid w:val="00FE0BAE"/>
    <w:rsid w:val="00FE3171"/>
    <w:rsid w:val="00FE4F62"/>
    <w:rsid w:val="00FF123A"/>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9B483"/>
  <w15:docId w15:val="{3FEA150B-E205-408A-9FA8-55351422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85"/>
    <w:pPr>
      <w:spacing w:before="120" w:after="120"/>
    </w:pPr>
    <w:rPr>
      <w:rFonts w:ascii="Calibri" w:hAnsi="Calibri"/>
      <w:color w:val="000000"/>
      <w:szCs w:val="24"/>
      <w:lang w:eastAsia="de-DE"/>
    </w:rPr>
  </w:style>
  <w:style w:type="paragraph" w:styleId="Heading1">
    <w:name w:val="heading 1"/>
    <w:aliases w:val="Heading 1 Char,h1"/>
    <w:basedOn w:val="Normal"/>
    <w:next w:val="Heading2"/>
    <w:qFormat/>
    <w:rsid w:val="00C64CA5"/>
    <w:pPr>
      <w:keepNext/>
      <w:numPr>
        <w:numId w:val="4"/>
      </w:numPr>
      <w:spacing w:after="0"/>
      <w:outlineLvl w:val="0"/>
    </w:pPr>
    <w:rPr>
      <w:color w:val="003399"/>
      <w:kern w:val="32"/>
      <w:sz w:val="32"/>
      <w:szCs w:val="52"/>
    </w:rPr>
  </w:style>
  <w:style w:type="paragraph" w:styleId="Heading2">
    <w:name w:val="heading 2"/>
    <w:aliases w:val="h2,PARA2"/>
    <w:basedOn w:val="Normal"/>
    <w:link w:val="Heading2Char"/>
    <w:uiPriority w:val="9"/>
    <w:qFormat/>
    <w:rsid w:val="008C7110"/>
    <w:pPr>
      <w:keepNext/>
      <w:numPr>
        <w:ilvl w:val="1"/>
        <w:numId w:val="4"/>
      </w:numPr>
      <w:tabs>
        <w:tab w:val="left" w:pos="737"/>
      </w:tabs>
      <w:spacing w:after="0"/>
      <w:outlineLvl w:val="1"/>
    </w:pPr>
    <w:rPr>
      <w:rFonts w:cs="Arial"/>
      <w:color w:val="auto"/>
      <w:szCs w:val="22"/>
    </w:rPr>
  </w:style>
  <w:style w:type="paragraph" w:styleId="Heading3">
    <w:name w:val="heading 3"/>
    <w:aliases w:val="H3,3"/>
    <w:basedOn w:val="Normal"/>
    <w:next w:val="Normal"/>
    <w:link w:val="Heading3Char"/>
    <w:qFormat/>
    <w:rsid w:val="00ED7C0D"/>
    <w:pPr>
      <w:keepNext/>
      <w:numPr>
        <w:numId w:val="7"/>
      </w:numPr>
      <w:ind w:left="714" w:hanging="357"/>
      <w:outlineLvl w:val="2"/>
    </w:pPr>
    <w:rPr>
      <w:rFonts w:ascii="Arial" w:hAnsi="Arial"/>
      <w:color w:val="auto"/>
      <w:szCs w:val="22"/>
    </w:rPr>
  </w:style>
  <w:style w:type="paragraph" w:styleId="Heading4">
    <w:name w:val="heading 4"/>
    <w:basedOn w:val="Normal"/>
    <w:next w:val="Normal"/>
    <w:qFormat/>
    <w:rsid w:val="00E465B5"/>
    <w:pPr>
      <w:keepNext/>
      <w:numPr>
        <w:ilvl w:val="3"/>
        <w:numId w:val="4"/>
      </w:numPr>
      <w:spacing w:before="360"/>
      <w:outlineLvl w:val="3"/>
    </w:pPr>
    <w:rPr>
      <w:b/>
      <w:i/>
      <w:color w:val="003399"/>
      <w:szCs w:val="22"/>
    </w:rPr>
  </w:style>
  <w:style w:type="paragraph" w:styleId="Heading5">
    <w:name w:val="heading 5"/>
    <w:basedOn w:val="Normal"/>
    <w:next w:val="Normal"/>
    <w:qFormat/>
    <w:rsid w:val="00E465B5"/>
    <w:pPr>
      <w:numPr>
        <w:ilvl w:val="4"/>
        <w:numId w:val="4"/>
      </w:numPr>
      <w:spacing w:before="240" w:after="60"/>
      <w:outlineLvl w:val="4"/>
    </w:pPr>
    <w:rPr>
      <w:i/>
      <w:color w:val="003399"/>
      <w:szCs w:val="26"/>
    </w:rPr>
  </w:style>
  <w:style w:type="paragraph" w:styleId="Heading6">
    <w:name w:val="heading 6"/>
    <w:basedOn w:val="Normal"/>
    <w:next w:val="Normal"/>
    <w:qFormat/>
    <w:rsid w:val="00E465B5"/>
    <w:pPr>
      <w:numPr>
        <w:ilvl w:val="5"/>
        <w:numId w:val="4"/>
      </w:numPr>
      <w:spacing w:before="240" w:after="60"/>
      <w:outlineLvl w:val="5"/>
    </w:pPr>
    <w:rPr>
      <w:sz w:val="22"/>
      <w:szCs w:val="22"/>
    </w:rPr>
  </w:style>
  <w:style w:type="paragraph" w:styleId="Heading7">
    <w:name w:val="heading 7"/>
    <w:basedOn w:val="Normal"/>
    <w:next w:val="Normal"/>
    <w:qFormat/>
    <w:rsid w:val="00E465B5"/>
    <w:pPr>
      <w:numPr>
        <w:ilvl w:val="6"/>
        <w:numId w:val="4"/>
      </w:numPr>
      <w:spacing w:before="240" w:after="60"/>
      <w:outlineLvl w:val="6"/>
    </w:pPr>
    <w:rPr>
      <w:sz w:val="22"/>
    </w:rPr>
  </w:style>
  <w:style w:type="paragraph" w:styleId="Heading8">
    <w:name w:val="heading 8"/>
    <w:basedOn w:val="Normal"/>
    <w:next w:val="Normal"/>
    <w:qFormat/>
    <w:rsid w:val="00E465B5"/>
    <w:pPr>
      <w:numPr>
        <w:ilvl w:val="7"/>
        <w:numId w:val="4"/>
      </w:numPr>
      <w:spacing w:before="240" w:after="60"/>
      <w:outlineLvl w:val="7"/>
    </w:pPr>
    <w:rPr>
      <w:sz w:val="22"/>
    </w:rPr>
  </w:style>
  <w:style w:type="paragraph" w:styleId="Heading9">
    <w:name w:val="heading 9"/>
    <w:basedOn w:val="Normal"/>
    <w:next w:val="Normal"/>
    <w:qFormat/>
    <w:rsid w:val="00E465B5"/>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PARA2 Char"/>
    <w:link w:val="Heading2"/>
    <w:uiPriority w:val="9"/>
    <w:rsid w:val="008C7110"/>
    <w:rPr>
      <w:rFonts w:ascii="Calibri" w:hAnsi="Calibri" w:cs="Arial"/>
      <w:szCs w:val="22"/>
      <w:lang w:eastAsia="de-DE"/>
    </w:rPr>
  </w:style>
  <w:style w:type="character" w:customStyle="1" w:styleId="Heading3Char">
    <w:name w:val="Heading 3 Char"/>
    <w:aliases w:val="H3 Char,3 Char"/>
    <w:link w:val="Heading3"/>
    <w:rsid w:val="00ED7C0D"/>
    <w:rPr>
      <w:rFonts w:ascii="Arial" w:hAnsi="Arial"/>
      <w:szCs w:val="22"/>
      <w:lang w:eastAsia="de-DE"/>
    </w:rPr>
  </w:style>
  <w:style w:type="paragraph" w:customStyle="1" w:styleId="ImageCaption">
    <w:name w:val="Image Caption"/>
    <w:basedOn w:val="Normal"/>
    <w:next w:val="Normal"/>
    <w:rsid w:val="007D3069"/>
    <w:pPr>
      <w:spacing w:after="240"/>
      <w:jc w:val="center"/>
    </w:pPr>
    <w:rPr>
      <w:i/>
      <w:color w:val="333333"/>
      <w:szCs w:val="22"/>
    </w:rPr>
  </w:style>
  <w:style w:type="paragraph" w:styleId="Footer">
    <w:name w:val="footer"/>
    <w:basedOn w:val="Normal"/>
    <w:link w:val="FooterChar"/>
    <w:uiPriority w:val="99"/>
    <w:rsid w:val="007D3069"/>
    <w:pPr>
      <w:tabs>
        <w:tab w:val="center" w:pos="4678"/>
        <w:tab w:val="right" w:pos="9781"/>
      </w:tabs>
      <w:spacing w:before="0" w:after="0"/>
    </w:pPr>
    <w:rPr>
      <w:sz w:val="18"/>
    </w:rPr>
  </w:style>
  <w:style w:type="character" w:styleId="Hyperlink">
    <w:name w:val="Hyperlink"/>
    <w:uiPriority w:val="99"/>
    <w:rsid w:val="007D3069"/>
    <w:rPr>
      <w:rFonts w:ascii="Arial" w:hAnsi="Arial"/>
      <w:color w:val="003399"/>
      <w:sz w:val="20"/>
      <w:u w:val="single"/>
    </w:rPr>
  </w:style>
  <w:style w:type="paragraph" w:styleId="TOC1">
    <w:name w:val="toc 1"/>
    <w:basedOn w:val="Normal"/>
    <w:next w:val="Normal"/>
    <w:autoRedefine/>
    <w:uiPriority w:val="39"/>
    <w:rsid w:val="00CB29A2"/>
    <w:pPr>
      <w:tabs>
        <w:tab w:val="left" w:pos="344"/>
        <w:tab w:val="right" w:leader="dot" w:pos="9270"/>
      </w:tabs>
    </w:pPr>
    <w:rPr>
      <w:b/>
      <w:color w:val="003399"/>
    </w:rPr>
  </w:style>
  <w:style w:type="paragraph" w:customStyle="1" w:styleId="DocnameSubtitle">
    <w:name w:val="Docname Subtitle"/>
    <w:basedOn w:val="Normal"/>
    <w:qFormat/>
    <w:rsid w:val="00CA6C09"/>
    <w:pPr>
      <w:spacing w:before="360" w:after="0"/>
      <w:jc w:val="center"/>
    </w:pPr>
    <w:rPr>
      <w:color w:val="auto"/>
      <w:sz w:val="32"/>
      <w:lang w:eastAsia="en-GB"/>
    </w:rPr>
  </w:style>
  <w:style w:type="table" w:styleId="TableGrid">
    <w:name w:val="Table Grid"/>
    <w:basedOn w:val="TableNormal"/>
    <w:rsid w:val="007D3069"/>
    <w:pPr>
      <w:spacing w:before="60" w:after="60"/>
    </w:pPr>
    <w:rPr>
      <w:rFonts w:ascii="Arial" w:hAnsi="Arial"/>
      <w:color w:val="FFFFFF"/>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cPr>
      <w:shd w:val="clear" w:color="auto" w:fill="auto"/>
    </w:tcPr>
    <w:tblStylePr w:type="firstRow">
      <w:pPr>
        <w:jc w:val="left"/>
      </w:pPr>
      <w:rPr>
        <w:rFonts w:ascii="Arial" w:hAnsi="Arial"/>
        <w:b/>
        <w:color w:val="FFFFFF"/>
        <w:sz w:val="20"/>
      </w:rPr>
      <w:tblPr/>
      <w:trPr>
        <w:tblHeader/>
      </w:tr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003399"/>
        <w:vAlign w:val="center"/>
      </w:tcPr>
    </w:tblStylePr>
    <w:tblStylePr w:type="lastRow">
      <w:tblPr/>
      <w:trPr>
        <w:cantSplit w:val="0"/>
      </w:trPr>
    </w:tblStylePr>
  </w:style>
  <w:style w:type="paragraph" w:customStyle="1" w:styleId="TableBullet">
    <w:name w:val="Table Bullet"/>
    <w:basedOn w:val="Table"/>
    <w:rsid w:val="007D3069"/>
    <w:pPr>
      <w:ind w:left="430" w:hanging="288"/>
    </w:pPr>
  </w:style>
  <w:style w:type="paragraph" w:customStyle="1" w:styleId="Table">
    <w:name w:val="Table"/>
    <w:basedOn w:val="Normal"/>
    <w:rsid w:val="007D3069"/>
    <w:pPr>
      <w:spacing w:before="60" w:after="60"/>
    </w:pPr>
    <w:rPr>
      <w:sz w:val="18"/>
    </w:rPr>
  </w:style>
  <w:style w:type="paragraph" w:customStyle="1" w:styleId="HeaderBNCS">
    <w:name w:val="Header BNCS"/>
    <w:basedOn w:val="Normal"/>
    <w:qFormat/>
    <w:rsid w:val="00B961D5"/>
    <w:rPr>
      <w:rFonts w:ascii="Siemens Serif Semibold" w:hAnsi="Siemens Serif Semibold"/>
      <w:sz w:val="32"/>
    </w:rPr>
  </w:style>
  <w:style w:type="paragraph" w:customStyle="1" w:styleId="Headersubtitle">
    <w:name w:val="Header subtitle"/>
    <w:basedOn w:val="DocName"/>
    <w:qFormat/>
    <w:rsid w:val="00575C21"/>
    <w:pPr>
      <w:spacing w:before="0"/>
      <w:jc w:val="left"/>
    </w:pPr>
    <w:rPr>
      <w:sz w:val="18"/>
    </w:rPr>
  </w:style>
  <w:style w:type="paragraph" w:styleId="TOC2">
    <w:name w:val="toc 2"/>
    <w:basedOn w:val="Normal"/>
    <w:next w:val="Normal"/>
    <w:autoRedefine/>
    <w:uiPriority w:val="39"/>
    <w:rsid w:val="007D3069"/>
    <w:pPr>
      <w:tabs>
        <w:tab w:val="left" w:pos="1080"/>
        <w:tab w:val="right" w:leader="dot" w:pos="9270"/>
        <w:tab w:val="right" w:leader="dot" w:pos="10641"/>
      </w:tabs>
      <w:spacing w:before="60" w:after="60"/>
      <w:ind w:left="357"/>
    </w:pPr>
    <w:rPr>
      <w:b/>
    </w:rPr>
  </w:style>
  <w:style w:type="paragraph" w:styleId="TOC3">
    <w:name w:val="toc 3"/>
    <w:basedOn w:val="Normal"/>
    <w:next w:val="Normal"/>
    <w:autoRedefine/>
    <w:semiHidden/>
    <w:rsid w:val="007D3069"/>
    <w:pPr>
      <w:tabs>
        <w:tab w:val="left" w:pos="1304"/>
        <w:tab w:val="left" w:pos="1440"/>
        <w:tab w:val="left" w:pos="1474"/>
        <w:tab w:val="right" w:leader="dot" w:pos="9270"/>
        <w:tab w:val="left" w:pos="10643"/>
      </w:tabs>
      <w:spacing w:before="60" w:after="60"/>
      <w:ind w:left="720"/>
    </w:pPr>
  </w:style>
  <w:style w:type="paragraph" w:customStyle="1" w:styleId="Bullet">
    <w:name w:val="Bullet"/>
    <w:basedOn w:val="Normal"/>
    <w:link w:val="BulletChar"/>
    <w:rsid w:val="007D3069"/>
    <w:pPr>
      <w:numPr>
        <w:numId w:val="1"/>
      </w:numPr>
      <w:tabs>
        <w:tab w:val="clear" w:pos="1498"/>
      </w:tabs>
      <w:spacing w:before="60" w:after="60"/>
      <w:ind w:left="714" w:hanging="357"/>
    </w:pPr>
    <w:rPr>
      <w:rFonts w:ascii="Arial" w:hAnsi="Arial"/>
    </w:rPr>
  </w:style>
  <w:style w:type="character" w:customStyle="1" w:styleId="BulletChar">
    <w:name w:val="Bullet Char"/>
    <w:link w:val="Bullet"/>
    <w:rsid w:val="007D3069"/>
    <w:rPr>
      <w:rFonts w:ascii="Arial" w:hAnsi="Arial"/>
      <w:color w:val="000000"/>
      <w:szCs w:val="24"/>
      <w:lang w:eastAsia="de-DE"/>
    </w:rPr>
  </w:style>
  <w:style w:type="paragraph" w:customStyle="1" w:styleId="filename">
    <w:name w:val="file name"/>
    <w:basedOn w:val="Normal"/>
    <w:link w:val="filenameChar"/>
    <w:rsid w:val="005A7A85"/>
    <w:rPr>
      <w:rFonts w:ascii="Siemens Sans" w:hAnsi="Siemens Sans"/>
      <w:b/>
      <w:i/>
      <w:sz w:val="24"/>
    </w:rPr>
  </w:style>
  <w:style w:type="paragraph" w:customStyle="1" w:styleId="Numberedpara">
    <w:name w:val="Numbered para"/>
    <w:basedOn w:val="Normal"/>
    <w:qFormat/>
    <w:rsid w:val="004A36D0"/>
    <w:pPr>
      <w:numPr>
        <w:numId w:val="5"/>
      </w:numPr>
    </w:pPr>
  </w:style>
  <w:style w:type="paragraph" w:customStyle="1" w:styleId="ContentsTitle">
    <w:name w:val="Contents Title"/>
    <w:basedOn w:val="Normal"/>
    <w:next w:val="Normal"/>
    <w:rsid w:val="007D3069"/>
    <w:pPr>
      <w:spacing w:after="240"/>
      <w:outlineLvl w:val="0"/>
    </w:pPr>
    <w:rPr>
      <w:color w:val="003399"/>
      <w:kern w:val="28"/>
      <w:sz w:val="52"/>
      <w:szCs w:val="52"/>
    </w:rPr>
  </w:style>
  <w:style w:type="paragraph" w:customStyle="1" w:styleId="TableHeader">
    <w:name w:val="Table Header"/>
    <w:basedOn w:val="Normal"/>
    <w:rsid w:val="00A72931"/>
    <w:rPr>
      <w:color w:val="FFFFFF"/>
    </w:rPr>
  </w:style>
  <w:style w:type="character" w:customStyle="1" w:styleId="filenameChar">
    <w:name w:val="file name Char"/>
    <w:link w:val="filename"/>
    <w:rsid w:val="005A7A85"/>
    <w:rPr>
      <w:rFonts w:ascii="Siemens Sans" w:hAnsi="Siemens Sans"/>
      <w:b/>
      <w:i/>
      <w:color w:val="000000"/>
      <w:sz w:val="24"/>
      <w:szCs w:val="24"/>
      <w:lang w:val="en-GB" w:eastAsia="de-DE"/>
    </w:rPr>
  </w:style>
  <w:style w:type="paragraph" w:styleId="Quote">
    <w:name w:val="Quote"/>
    <w:basedOn w:val="Normal"/>
    <w:next w:val="Normal"/>
    <w:link w:val="QuoteChar"/>
    <w:uiPriority w:val="29"/>
    <w:qFormat/>
    <w:rsid w:val="000277EC"/>
    <w:pPr>
      <w:ind w:left="567"/>
    </w:pPr>
    <w:rPr>
      <w:rFonts w:ascii="Siemens Sans" w:hAnsi="Siemens Sans"/>
      <w:i/>
      <w:iCs/>
    </w:rPr>
  </w:style>
  <w:style w:type="character" w:customStyle="1" w:styleId="QuoteChar">
    <w:name w:val="Quote Char"/>
    <w:link w:val="Quote"/>
    <w:uiPriority w:val="29"/>
    <w:rsid w:val="000277EC"/>
    <w:rPr>
      <w:rFonts w:ascii="Siemens Sans" w:hAnsi="Siemens Sans"/>
      <w:i/>
      <w:iCs/>
      <w:color w:val="000000"/>
      <w:szCs w:val="24"/>
      <w:lang w:val="en-GB" w:eastAsia="de-DE"/>
    </w:rPr>
  </w:style>
  <w:style w:type="paragraph" w:styleId="Header">
    <w:name w:val="header"/>
    <w:basedOn w:val="Normal"/>
    <w:link w:val="HeaderChar"/>
    <w:uiPriority w:val="99"/>
    <w:rsid w:val="00796AA6"/>
    <w:pPr>
      <w:tabs>
        <w:tab w:val="center" w:pos="4680"/>
        <w:tab w:val="right" w:pos="9360"/>
      </w:tabs>
    </w:pPr>
    <w:rPr>
      <w:rFonts w:ascii="Siemens Sans" w:hAnsi="Siemens Sans"/>
    </w:rPr>
  </w:style>
  <w:style w:type="character" w:customStyle="1" w:styleId="HeaderChar">
    <w:name w:val="Header Char"/>
    <w:link w:val="Header"/>
    <w:uiPriority w:val="99"/>
    <w:rsid w:val="00796AA6"/>
    <w:rPr>
      <w:rFonts w:ascii="Siemens Sans" w:hAnsi="Siemens Sans"/>
      <w:color w:val="000000"/>
      <w:szCs w:val="24"/>
      <w:lang w:val="en-GB" w:eastAsia="de-DE"/>
    </w:rPr>
  </w:style>
  <w:style w:type="paragraph" w:customStyle="1" w:styleId="TableSubtitles">
    <w:name w:val="Table Subtitles"/>
    <w:basedOn w:val="Table"/>
    <w:rsid w:val="00641E76"/>
    <w:rPr>
      <w:b/>
      <w:color w:val="auto"/>
      <w:sz w:val="20"/>
    </w:rPr>
  </w:style>
  <w:style w:type="paragraph" w:customStyle="1" w:styleId="IniFile">
    <w:name w:val="IniFile"/>
    <w:rsid w:val="00796AA6"/>
    <w:rPr>
      <w:rFonts w:ascii="Courier New" w:hAnsi="Courier New"/>
      <w:noProof/>
      <w:sz w:val="22"/>
      <w:lang w:val="en-US" w:eastAsia="en-US"/>
    </w:rPr>
  </w:style>
  <w:style w:type="paragraph" w:customStyle="1" w:styleId="BulletPointCircles">
    <w:name w:val="BulletPoint_Circles"/>
    <w:basedOn w:val="Normal"/>
    <w:rsid w:val="00796AA6"/>
    <w:pPr>
      <w:tabs>
        <w:tab w:val="num" w:pos="720"/>
      </w:tabs>
      <w:spacing w:after="0"/>
      <w:ind w:left="720" w:hanging="360"/>
    </w:pPr>
    <w:rPr>
      <w:rFonts w:ascii="Arial" w:hAnsi="Arial"/>
      <w:color w:val="auto"/>
      <w:sz w:val="24"/>
      <w:lang w:eastAsia="en-GB"/>
    </w:rPr>
  </w:style>
  <w:style w:type="paragraph" w:customStyle="1" w:styleId="TableBold">
    <w:name w:val="Table Bold"/>
    <w:basedOn w:val="Table"/>
    <w:rsid w:val="007D3069"/>
    <w:rPr>
      <w:b/>
    </w:rPr>
  </w:style>
  <w:style w:type="paragraph" w:styleId="Caption">
    <w:name w:val="caption"/>
    <w:basedOn w:val="Normal"/>
    <w:next w:val="Normal"/>
    <w:link w:val="CaptionChar"/>
    <w:qFormat/>
    <w:rsid w:val="007D3069"/>
    <w:rPr>
      <w:rFonts w:ascii="Arial" w:hAnsi="Arial"/>
      <w:b/>
      <w:bCs/>
      <w:szCs w:val="20"/>
    </w:rPr>
  </w:style>
  <w:style w:type="character" w:customStyle="1" w:styleId="CaptionChar">
    <w:name w:val="Caption Char"/>
    <w:link w:val="Caption"/>
    <w:rsid w:val="003C7B0F"/>
    <w:rPr>
      <w:rFonts w:ascii="Arial" w:hAnsi="Arial"/>
      <w:b/>
      <w:bCs/>
      <w:color w:val="000000"/>
      <w:lang w:val="en-GB" w:eastAsia="de-DE" w:bidi="ar-SA"/>
    </w:rPr>
  </w:style>
  <w:style w:type="numbering" w:customStyle="1" w:styleId="NumericBullets">
    <w:name w:val="Numeric Bullets"/>
    <w:basedOn w:val="NoList"/>
    <w:rsid w:val="009268E4"/>
    <w:pPr>
      <w:numPr>
        <w:numId w:val="2"/>
      </w:numPr>
    </w:pPr>
  </w:style>
  <w:style w:type="paragraph" w:styleId="BalloonText">
    <w:name w:val="Balloon Text"/>
    <w:basedOn w:val="Normal"/>
    <w:semiHidden/>
    <w:rsid w:val="00682B91"/>
    <w:rPr>
      <w:rFonts w:ascii="Tahoma" w:hAnsi="Tahoma" w:cs="Tahoma"/>
      <w:sz w:val="16"/>
      <w:szCs w:val="16"/>
    </w:rPr>
  </w:style>
  <w:style w:type="paragraph" w:customStyle="1" w:styleId="Code">
    <w:name w:val="Code"/>
    <w:basedOn w:val="Normal"/>
    <w:link w:val="CodeChar"/>
    <w:rsid w:val="00316139"/>
    <w:pPr>
      <w:ind w:left="680"/>
      <w:jc w:val="both"/>
    </w:pPr>
    <w:rPr>
      <w:rFonts w:ascii="Courier New" w:hAnsi="Courier New"/>
      <w:color w:val="auto"/>
      <w:sz w:val="22"/>
      <w:szCs w:val="20"/>
      <w:lang w:eastAsia="en-US"/>
    </w:rPr>
  </w:style>
  <w:style w:type="character" w:customStyle="1" w:styleId="CodeChar">
    <w:name w:val="Code Char"/>
    <w:link w:val="Code"/>
    <w:rsid w:val="00316139"/>
    <w:rPr>
      <w:rFonts w:ascii="Courier New" w:hAnsi="Courier New"/>
      <w:sz w:val="22"/>
      <w:lang w:val="en-GB" w:eastAsia="en-US" w:bidi="ar-SA"/>
    </w:rPr>
  </w:style>
  <w:style w:type="paragraph" w:customStyle="1" w:styleId="Numberrestart">
    <w:name w:val="Number restart"/>
    <w:basedOn w:val="Heading2"/>
    <w:rsid w:val="006302B8"/>
    <w:pPr>
      <w:numPr>
        <w:numId w:val="3"/>
      </w:numPr>
    </w:pPr>
  </w:style>
  <w:style w:type="paragraph" w:styleId="TOC4">
    <w:name w:val="toc 4"/>
    <w:basedOn w:val="Normal"/>
    <w:next w:val="Normal"/>
    <w:autoRedefine/>
    <w:semiHidden/>
    <w:rsid w:val="004D235B"/>
    <w:pPr>
      <w:ind w:left="600"/>
    </w:pPr>
  </w:style>
  <w:style w:type="paragraph" w:customStyle="1" w:styleId="DocName">
    <w:name w:val="DocName"/>
    <w:basedOn w:val="Normal"/>
    <w:autoRedefine/>
    <w:rsid w:val="00796AA6"/>
    <w:pPr>
      <w:spacing w:before="360" w:after="0"/>
      <w:jc w:val="center"/>
    </w:pPr>
    <w:rPr>
      <w:b/>
      <w:color w:val="auto"/>
      <w:sz w:val="52"/>
      <w:lang w:eastAsia="en-GB"/>
    </w:rPr>
  </w:style>
  <w:style w:type="paragraph" w:customStyle="1" w:styleId="Writtenby">
    <w:name w:val="Written by"/>
    <w:basedOn w:val="Normal"/>
    <w:rsid w:val="00FE3171"/>
    <w:pPr>
      <w:spacing w:before="360" w:after="0"/>
      <w:jc w:val="center"/>
    </w:pPr>
    <w:rPr>
      <w:color w:val="auto"/>
      <w:sz w:val="24"/>
      <w:lang w:eastAsia="en-GB"/>
    </w:rPr>
  </w:style>
  <w:style w:type="paragraph" w:customStyle="1" w:styleId="TableNormal1">
    <w:name w:val="Table Normal1"/>
    <w:basedOn w:val="Normal"/>
    <w:rsid w:val="009F7CA5"/>
    <w:pPr>
      <w:spacing w:after="0"/>
    </w:pPr>
    <w:rPr>
      <w:color w:val="auto"/>
      <w:lang w:eastAsia="en-GB"/>
    </w:rPr>
  </w:style>
  <w:style w:type="character" w:customStyle="1" w:styleId="Heading1CharCharChar">
    <w:name w:val="Heading 1 Char Char Char"/>
    <w:basedOn w:val="DefaultParagraphFont"/>
    <w:rsid w:val="005C3809"/>
    <w:rPr>
      <w:rFonts w:ascii="Arial" w:eastAsia="SimSun" w:hAnsi="Arial" w:cs="Arial"/>
      <w:b/>
      <w:bCs/>
      <w:kern w:val="28"/>
      <w:sz w:val="28"/>
      <w:szCs w:val="28"/>
      <w:lang w:val="en-GB" w:eastAsia="zh-CN" w:bidi="ar-SA"/>
    </w:rPr>
  </w:style>
  <w:style w:type="paragraph" w:styleId="BodyText">
    <w:name w:val="Body Text"/>
    <w:basedOn w:val="Normal"/>
    <w:link w:val="BodyTextChar"/>
    <w:rsid w:val="005C3809"/>
    <w:pPr>
      <w:widowControl w:val="0"/>
      <w:spacing w:before="0"/>
    </w:pPr>
    <w:rPr>
      <w:rFonts w:ascii="Arial" w:hAnsi="Arial"/>
      <w:color w:val="auto"/>
      <w:szCs w:val="20"/>
      <w:lang w:eastAsia="en-US"/>
    </w:rPr>
  </w:style>
  <w:style w:type="character" w:customStyle="1" w:styleId="BodyTextChar">
    <w:name w:val="Body Text Char"/>
    <w:basedOn w:val="DefaultParagraphFont"/>
    <w:link w:val="BodyText"/>
    <w:rsid w:val="005C3809"/>
    <w:rPr>
      <w:rFonts w:ascii="Arial" w:hAnsi="Arial"/>
      <w:lang w:eastAsia="en-US"/>
    </w:rPr>
  </w:style>
  <w:style w:type="paragraph" w:styleId="Title">
    <w:name w:val="Title"/>
    <w:basedOn w:val="Normal"/>
    <w:next w:val="Normal"/>
    <w:link w:val="TitleChar"/>
    <w:qFormat/>
    <w:rsid w:val="00110B3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0B31"/>
    <w:rPr>
      <w:rFonts w:asciiTheme="majorHAnsi" w:eastAsiaTheme="majorEastAsia" w:hAnsiTheme="majorHAnsi" w:cstheme="majorBidi"/>
      <w:color w:val="17365D" w:themeColor="text2" w:themeShade="BF"/>
      <w:spacing w:val="5"/>
      <w:kern w:val="28"/>
      <w:sz w:val="52"/>
      <w:szCs w:val="52"/>
      <w:lang w:eastAsia="de-DE"/>
    </w:rPr>
  </w:style>
  <w:style w:type="paragraph" w:customStyle="1" w:styleId="Level1">
    <w:name w:val="Level 1"/>
    <w:basedOn w:val="Normal"/>
    <w:link w:val="Level1Char"/>
    <w:rsid w:val="00110B31"/>
    <w:pPr>
      <w:widowControl w:val="0"/>
      <w:numPr>
        <w:numId w:val="6"/>
      </w:numPr>
      <w:autoSpaceDE w:val="0"/>
      <w:autoSpaceDN w:val="0"/>
      <w:adjustRightInd w:val="0"/>
      <w:spacing w:before="0" w:after="0"/>
      <w:outlineLvl w:val="0"/>
    </w:pPr>
    <w:rPr>
      <w:rFonts w:ascii="Times New Roman" w:hAnsi="Times New Roman"/>
      <w:color w:val="auto"/>
      <w:sz w:val="24"/>
      <w:lang w:val="en-US" w:eastAsia="en-GB"/>
    </w:rPr>
  </w:style>
  <w:style w:type="character" w:customStyle="1" w:styleId="Level1Char">
    <w:name w:val="Level 1 Char"/>
    <w:link w:val="Level1"/>
    <w:rsid w:val="00110B31"/>
    <w:rPr>
      <w:sz w:val="24"/>
      <w:szCs w:val="24"/>
      <w:lang w:val="en-US"/>
    </w:rPr>
  </w:style>
  <w:style w:type="paragraph" w:styleId="ListParagraph">
    <w:name w:val="List Paragraph"/>
    <w:basedOn w:val="Normal"/>
    <w:uiPriority w:val="34"/>
    <w:qFormat/>
    <w:rsid w:val="00715FD9"/>
    <w:pPr>
      <w:ind w:left="720"/>
      <w:contextualSpacing/>
    </w:pPr>
  </w:style>
  <w:style w:type="paragraph" w:customStyle="1" w:styleId="Level2">
    <w:name w:val="Level 2"/>
    <w:basedOn w:val="Normal"/>
    <w:rsid w:val="000A7F9A"/>
    <w:pPr>
      <w:widowControl w:val="0"/>
      <w:autoSpaceDE w:val="0"/>
      <w:autoSpaceDN w:val="0"/>
      <w:adjustRightInd w:val="0"/>
      <w:spacing w:before="0" w:after="0"/>
      <w:ind w:left="1440" w:hanging="720"/>
      <w:outlineLvl w:val="1"/>
    </w:pPr>
    <w:rPr>
      <w:rFonts w:ascii="Times New Roman" w:hAnsi="Times New Roman"/>
      <w:color w:val="auto"/>
      <w:sz w:val="24"/>
      <w:lang w:eastAsia="en-GB"/>
    </w:rPr>
  </w:style>
  <w:style w:type="paragraph" w:customStyle="1" w:styleId="StyleLevel1Arial10pt2">
    <w:name w:val="Style Level 1 + Arial 10 pt2"/>
    <w:basedOn w:val="Level2"/>
    <w:link w:val="StyleLevel1Arial10pt2Char"/>
    <w:rsid w:val="000A7F9A"/>
    <w:pPr>
      <w:numPr>
        <w:ilvl w:val="1"/>
        <w:numId w:val="6"/>
      </w:numPr>
      <w:ind w:left="0" w:firstLine="0"/>
    </w:pPr>
    <w:rPr>
      <w:rFonts w:ascii="Arial" w:hAnsi="Arial"/>
      <w:sz w:val="20"/>
    </w:rPr>
  </w:style>
  <w:style w:type="character" w:customStyle="1" w:styleId="StyleLevel1Arial10pt2Char">
    <w:name w:val="Style Level 1 + Arial 10 pt2 Char"/>
    <w:link w:val="StyleLevel1Arial10pt2"/>
    <w:rsid w:val="000A7F9A"/>
    <w:rPr>
      <w:rFonts w:ascii="Arial" w:hAnsi="Arial"/>
      <w:szCs w:val="24"/>
    </w:rPr>
  </w:style>
  <w:style w:type="character" w:customStyle="1" w:styleId="FooterChar">
    <w:name w:val="Footer Char"/>
    <w:basedOn w:val="DefaultParagraphFont"/>
    <w:link w:val="Footer"/>
    <w:uiPriority w:val="99"/>
    <w:rsid w:val="0030313E"/>
    <w:rPr>
      <w:rFonts w:ascii="Verdana" w:hAnsi="Verdana"/>
      <w:color w:val="000000"/>
      <w:sz w:val="18"/>
      <w:szCs w:val="24"/>
      <w:lang w:eastAsia="de-DE"/>
    </w:rPr>
  </w:style>
  <w:style w:type="character" w:styleId="CommentReference">
    <w:name w:val="annotation reference"/>
    <w:basedOn w:val="DefaultParagraphFont"/>
    <w:rsid w:val="004973A2"/>
    <w:rPr>
      <w:sz w:val="16"/>
      <w:szCs w:val="16"/>
    </w:rPr>
  </w:style>
  <w:style w:type="paragraph" w:styleId="CommentText">
    <w:name w:val="annotation text"/>
    <w:basedOn w:val="Normal"/>
    <w:link w:val="CommentTextChar"/>
    <w:rsid w:val="004973A2"/>
    <w:rPr>
      <w:szCs w:val="20"/>
    </w:rPr>
  </w:style>
  <w:style w:type="character" w:customStyle="1" w:styleId="CommentTextChar">
    <w:name w:val="Comment Text Char"/>
    <w:basedOn w:val="DefaultParagraphFont"/>
    <w:link w:val="CommentText"/>
    <w:rsid w:val="004973A2"/>
    <w:rPr>
      <w:rFonts w:ascii="Verdana" w:hAnsi="Verdana"/>
      <w:color w:val="000000"/>
      <w:lang w:eastAsia="de-DE"/>
    </w:rPr>
  </w:style>
  <w:style w:type="paragraph" w:styleId="CommentSubject">
    <w:name w:val="annotation subject"/>
    <w:basedOn w:val="CommentText"/>
    <w:next w:val="CommentText"/>
    <w:link w:val="CommentSubjectChar"/>
    <w:rsid w:val="004973A2"/>
    <w:rPr>
      <w:b/>
      <w:bCs/>
    </w:rPr>
  </w:style>
  <w:style w:type="character" w:customStyle="1" w:styleId="CommentSubjectChar">
    <w:name w:val="Comment Subject Char"/>
    <w:basedOn w:val="CommentTextChar"/>
    <w:link w:val="CommentSubject"/>
    <w:rsid w:val="004973A2"/>
    <w:rPr>
      <w:rFonts w:ascii="Verdana" w:hAnsi="Verdana"/>
      <w:b/>
      <w:bCs/>
      <w:color w:val="000000"/>
      <w:lang w:eastAsia="de-DE"/>
    </w:rPr>
  </w:style>
  <w:style w:type="paragraph" w:styleId="TOCHeading">
    <w:name w:val="TOC Heading"/>
    <w:basedOn w:val="Heading1"/>
    <w:next w:val="Normal"/>
    <w:uiPriority w:val="39"/>
    <w:semiHidden/>
    <w:unhideWhenUsed/>
    <w:qFormat/>
    <w:rsid w:val="00731AF0"/>
    <w:pPr>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4756">
      <w:bodyDiv w:val="1"/>
      <w:marLeft w:val="0"/>
      <w:marRight w:val="0"/>
      <w:marTop w:val="0"/>
      <w:marBottom w:val="0"/>
      <w:divBdr>
        <w:top w:val="none" w:sz="0" w:space="0" w:color="auto"/>
        <w:left w:val="none" w:sz="0" w:space="0" w:color="auto"/>
        <w:bottom w:val="none" w:sz="0" w:space="0" w:color="auto"/>
        <w:right w:val="none" w:sz="0" w:space="0" w:color="auto"/>
      </w:divBdr>
    </w:div>
    <w:div w:id="1029842248">
      <w:bodyDiv w:val="1"/>
      <w:marLeft w:val="0"/>
      <w:marRight w:val="0"/>
      <w:marTop w:val="0"/>
      <w:marBottom w:val="0"/>
      <w:divBdr>
        <w:top w:val="none" w:sz="0" w:space="0" w:color="auto"/>
        <w:left w:val="none" w:sz="0" w:space="0" w:color="auto"/>
        <w:bottom w:val="none" w:sz="0" w:space="0" w:color="auto"/>
        <w:right w:val="none" w:sz="0" w:space="0" w:color="auto"/>
      </w:divBdr>
    </w:div>
    <w:div w:id="1057361120">
      <w:bodyDiv w:val="1"/>
      <w:marLeft w:val="0"/>
      <w:marRight w:val="0"/>
      <w:marTop w:val="0"/>
      <w:marBottom w:val="0"/>
      <w:divBdr>
        <w:top w:val="none" w:sz="0" w:space="0" w:color="auto"/>
        <w:left w:val="none" w:sz="0" w:space="0" w:color="auto"/>
        <w:bottom w:val="none" w:sz="0" w:space="0" w:color="auto"/>
        <w:right w:val="none" w:sz="0" w:space="0" w:color="auto"/>
      </w:divBdr>
    </w:div>
    <w:div w:id="1194609751">
      <w:bodyDiv w:val="1"/>
      <w:marLeft w:val="0"/>
      <w:marRight w:val="0"/>
      <w:marTop w:val="0"/>
      <w:marBottom w:val="0"/>
      <w:divBdr>
        <w:top w:val="none" w:sz="0" w:space="0" w:color="auto"/>
        <w:left w:val="none" w:sz="0" w:space="0" w:color="auto"/>
        <w:bottom w:val="none" w:sz="0" w:space="0" w:color="auto"/>
        <w:right w:val="none" w:sz="0" w:space="0" w:color="auto"/>
      </w:divBdr>
    </w:div>
    <w:div w:id="1762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44be04-4f4f-4ad5-8583-fc6cfe787cfe">P7YSZEP7SPDX-8420-58</_dlc_DocId>
    <_dlc_DocIdUrl xmlns="6b44be04-4f4f-4ad5-8583-fc6cfe787cfe">
      <Url>https://sp.myatos.net/si/UKI/tp/tlm/_layouts/DocIdRedir.aspx?ID=P7YSZEP7SPDX-8420-58</Url>
      <Description>P7YSZEP7SPDX-8420-58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1508A7AFAD654D828EFFE83A2B297E" ma:contentTypeVersion="5" ma:contentTypeDescription="Create a new document." ma:contentTypeScope="" ma:versionID="1e47ef13e5b2609a545f9d0ae325690b">
  <xsd:schema xmlns:xsd="http://www.w3.org/2001/XMLSchema" xmlns:xs="http://www.w3.org/2001/XMLSchema" xmlns:p="http://schemas.microsoft.com/office/2006/metadata/properties" xmlns:ns2="6b44be04-4f4f-4ad5-8583-fc6cfe787cfe" targetNamespace="http://schemas.microsoft.com/office/2006/metadata/properties" ma:root="true" ma:fieldsID="b87b8d65b8cbbf3b78c28b2386b37936" ns2:_="">
    <xsd:import namespace="6b44be04-4f4f-4ad5-8583-fc6cfe787c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be04-4f4f-4ad5-8583-fc6cfe787c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AD6-D779-4629-8D57-459CA5982928}">
  <ds:schemaRefs>
    <ds:schemaRef ds:uri="http://schemas.microsoft.com/sharepoint/v3/contenttype/forms"/>
  </ds:schemaRefs>
</ds:datastoreItem>
</file>

<file path=customXml/itemProps2.xml><?xml version="1.0" encoding="utf-8"?>
<ds:datastoreItem xmlns:ds="http://schemas.openxmlformats.org/officeDocument/2006/customXml" ds:itemID="{0A6BF87F-0D68-4446-AABE-263D6E621778}">
  <ds:schemaRefs>
    <ds:schemaRef ds:uri="http://schemas.microsoft.com/office/2006/metadata/properties"/>
    <ds:schemaRef ds:uri="http://schemas.microsoft.com/office/infopath/2007/PartnerControls"/>
    <ds:schemaRef ds:uri="6b44be04-4f4f-4ad5-8583-fc6cfe787cfe"/>
  </ds:schemaRefs>
</ds:datastoreItem>
</file>

<file path=customXml/itemProps3.xml><?xml version="1.0" encoding="utf-8"?>
<ds:datastoreItem xmlns:ds="http://schemas.openxmlformats.org/officeDocument/2006/customXml" ds:itemID="{6F0AECFD-3FC0-4A10-9022-C771B3E5DC1C}">
  <ds:schemaRefs>
    <ds:schemaRef ds:uri="http://schemas.microsoft.com/sharepoint/events"/>
  </ds:schemaRefs>
</ds:datastoreItem>
</file>

<file path=customXml/itemProps4.xml><?xml version="1.0" encoding="utf-8"?>
<ds:datastoreItem xmlns:ds="http://schemas.openxmlformats.org/officeDocument/2006/customXml" ds:itemID="{75B5BB50-FC07-4D5F-9798-0EFDD34D8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be04-4f4f-4ad5-8583-fc6cfe787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952E6-E22D-414E-97AD-C94390BB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Thames Valley</vt:lpstr>
    </vt:vector>
  </TitlesOfParts>
  <Company>Thames Valley District</Company>
  <LinksUpToDate>false</LinksUpToDate>
  <CharactersWithSpaces>18410</CharactersWithSpaces>
  <SharedDoc>false</SharedDoc>
  <HLinks>
    <vt:vector size="18" baseType="variant">
      <vt:variant>
        <vt:i4>1703995</vt:i4>
      </vt:variant>
      <vt:variant>
        <vt:i4>14</vt:i4>
      </vt:variant>
      <vt:variant>
        <vt:i4>0</vt:i4>
      </vt:variant>
      <vt:variant>
        <vt:i4>5</vt:i4>
      </vt:variant>
      <vt:variant>
        <vt:lpwstr/>
      </vt:variant>
      <vt:variant>
        <vt:lpwstr>_Toc378526295</vt:lpwstr>
      </vt:variant>
      <vt:variant>
        <vt:i4>1703995</vt:i4>
      </vt:variant>
      <vt:variant>
        <vt:i4>8</vt:i4>
      </vt:variant>
      <vt:variant>
        <vt:i4>0</vt:i4>
      </vt:variant>
      <vt:variant>
        <vt:i4>5</vt:i4>
      </vt:variant>
      <vt:variant>
        <vt:lpwstr/>
      </vt:variant>
      <vt:variant>
        <vt:lpwstr>_Toc378526294</vt:lpwstr>
      </vt:variant>
      <vt:variant>
        <vt:i4>1703995</vt:i4>
      </vt:variant>
      <vt:variant>
        <vt:i4>2</vt:i4>
      </vt:variant>
      <vt:variant>
        <vt:i4>0</vt:i4>
      </vt:variant>
      <vt:variant>
        <vt:i4>5</vt:i4>
      </vt:variant>
      <vt:variant>
        <vt:lpwstr/>
      </vt:variant>
      <vt:variant>
        <vt:lpwstr>_Toc378526293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Valley</dc:title>
  <dc:creator>Andrew Prince</dc:creator>
  <cp:keywords>template</cp:keywords>
  <cp:lastModifiedBy>Paul Webb</cp:lastModifiedBy>
  <cp:revision>5</cp:revision>
  <cp:lastPrinted>2015-01-18T23:11:00Z</cp:lastPrinted>
  <dcterms:created xsi:type="dcterms:W3CDTF">2015-09-20T10:26:00Z</dcterms:created>
  <dcterms:modified xsi:type="dcterms:W3CDTF">2020-01-12T14:00:00Z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0x010100711508A7AFAD654D828EFFE83A2B297E</vt:lpwstr>
  </property>
  <property fmtid="{D5CDD505-2E9C-101B-9397-08002B2CF9AE}" pid="3" name="_dlc_DocIdItemGuid">
    <vt:lpwstr>19ad67c3-5a59-481c-a904-164725197221</vt:lpwstr>
  </property>
</Properties>
</file>